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2D4F7" w14:textId="168CCEE0" w:rsidR="00D82E1C" w:rsidRDefault="00FD3705" w:rsidP="00D82E1C">
      <w:pPr>
        <w:pStyle w:val="Heading1"/>
      </w:pPr>
      <w:r>
        <w:rPr>
          <w:b/>
        </w:rPr>
        <w:t>EN</w:t>
      </w:r>
      <w:r w:rsidR="00D82E1C" w:rsidRPr="00B5237E">
        <w:rPr>
          <w:b/>
        </w:rPr>
        <w:t>VS</w:t>
      </w:r>
      <w:r>
        <w:rPr>
          <w:b/>
        </w:rPr>
        <w:t>/UEPP</w:t>
      </w:r>
      <w:r w:rsidR="00D82E1C" w:rsidRPr="00B5237E">
        <w:rPr>
          <w:b/>
        </w:rPr>
        <w:t xml:space="preserve"> 437I </w:t>
      </w:r>
      <w:r w:rsidR="00D82E1C">
        <w:rPr>
          <w:b/>
        </w:rPr>
        <w:t xml:space="preserve">Summer. 2022. </w:t>
      </w:r>
      <w:r w:rsidR="00D82E1C">
        <w:t>International Business and Environmental Sustainability in Mexico: San Miguel de Allende</w:t>
      </w:r>
      <w:r w:rsidR="00D82E1C" w:rsidRPr="00B632CD">
        <w:t>’s food and water cultures, histories, activism</w:t>
      </w:r>
      <w:r w:rsidR="00D82E1C">
        <w:t xml:space="preserve"> </w:t>
      </w:r>
    </w:p>
    <w:p w14:paraId="404106BC" w14:textId="77777777" w:rsidR="00D82E1C" w:rsidRPr="00B5237E" w:rsidRDefault="00D82E1C" w:rsidP="00D82E1C">
      <w:pPr>
        <w:shd w:val="clear" w:color="auto" w:fill="FFFFFF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This</w:t>
      </w:r>
      <w:r w:rsidRPr="00B523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program asks the following questions, which we will be exploring throughout:</w:t>
      </w:r>
    </w:p>
    <w:p w14:paraId="19AC2FA5" w14:textId="77777777" w:rsidR="00D82E1C" w:rsidRPr="009752DD" w:rsidRDefault="00D82E1C" w:rsidP="00D82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752DD">
        <w:rPr>
          <w:rFonts w:ascii="Times New Roman" w:hAnsi="Times New Roman" w:cs="Times New Roman"/>
          <w:i/>
          <w:sz w:val="24"/>
          <w:szCs w:val="24"/>
        </w:rPr>
        <w:t>What are major forces behind wealth and poverty in Mexico?</w:t>
      </w:r>
    </w:p>
    <w:p w14:paraId="7DAC7C25" w14:textId="77777777" w:rsidR="00D82E1C" w:rsidRPr="009752DD" w:rsidRDefault="00D82E1C" w:rsidP="00D82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752DD">
        <w:rPr>
          <w:rFonts w:ascii="Times New Roman" w:hAnsi="Times New Roman" w:cs="Times New Roman"/>
          <w:i/>
          <w:sz w:val="24"/>
          <w:szCs w:val="24"/>
        </w:rPr>
        <w:t>Is globalization the most powerful explanation of central Mexico’s rise?</w:t>
      </w:r>
    </w:p>
    <w:p w14:paraId="5D2381EA" w14:textId="77777777" w:rsidR="00D82E1C" w:rsidRDefault="00D82E1C" w:rsidP="00D82E1C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752DD">
        <w:rPr>
          <w:rFonts w:ascii="Times New Roman" w:hAnsi="Times New Roman" w:cs="Times New Roman"/>
          <w:i/>
          <w:sz w:val="24"/>
          <w:szCs w:val="24"/>
        </w:rPr>
        <w:t>Is regional development in Mexico sustainable?</w:t>
      </w:r>
    </w:p>
    <w:p w14:paraId="68A7FBE4" w14:textId="77777777" w:rsidR="00D82E1C" w:rsidRDefault="00D82E1C" w:rsidP="00D82E1C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What role does food and culinary history play in Mexican culture, politics, and development?</w:t>
      </w:r>
    </w:p>
    <w:p w14:paraId="6C7BA7FA" w14:textId="77777777" w:rsidR="00D82E1C" w:rsidRDefault="00D82E1C" w:rsidP="00D82E1C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F155A01" w14:textId="0F773D69" w:rsidR="00D82E1C" w:rsidRDefault="00D82E1C" w:rsidP="00D82E1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12121"/>
          <w:sz w:val="24"/>
          <w:szCs w:val="24"/>
        </w:rPr>
      </w:pPr>
      <w:r>
        <w:rPr>
          <w:rFonts w:ascii="Times New Roman" w:hAnsi="Times New Roman" w:cs="Times New Roman"/>
          <w:b/>
          <w:color w:val="212121"/>
          <w:sz w:val="24"/>
          <w:szCs w:val="24"/>
        </w:rPr>
        <w:t>There are three stages to this experience:</w:t>
      </w:r>
    </w:p>
    <w:p w14:paraId="612AA8E9" w14:textId="36AD1AB7" w:rsidR="00D82E1C" w:rsidRPr="00B5237E" w:rsidRDefault="00D82E1C" w:rsidP="00D82E1C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hAnsi="Times New Roman" w:cs="Times New Roman"/>
          <w:color w:val="212121"/>
          <w:sz w:val="24"/>
          <w:szCs w:val="24"/>
        </w:rPr>
      </w:pPr>
      <w:r w:rsidRPr="00B5237E">
        <w:rPr>
          <w:rFonts w:ascii="Times New Roman" w:hAnsi="Times New Roman" w:cs="Times New Roman"/>
          <w:i/>
          <w:color w:val="212121"/>
          <w:sz w:val="24"/>
          <w:szCs w:val="24"/>
        </w:rPr>
        <w:t>Pre-trip:</w:t>
      </w:r>
      <w:r w:rsidRPr="00B5237E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</w:t>
      </w:r>
      <w:r w:rsidRPr="00B5237E">
        <w:rPr>
          <w:rFonts w:ascii="Times New Roman" w:hAnsi="Times New Roman" w:cs="Times New Roman"/>
          <w:color w:val="212121"/>
          <w:sz w:val="24"/>
          <w:szCs w:val="24"/>
        </w:rPr>
        <w:t>M</w:t>
      </w:r>
      <w:r>
        <w:rPr>
          <w:rFonts w:ascii="Times New Roman" w:hAnsi="Times New Roman" w:cs="Times New Roman"/>
          <w:color w:val="212121"/>
          <w:sz w:val="24"/>
          <w:szCs w:val="24"/>
        </w:rPr>
        <w:t>any</w:t>
      </w:r>
      <w:r w:rsidRPr="00B5237E">
        <w:rPr>
          <w:rFonts w:ascii="Times New Roman" w:hAnsi="Times New Roman" w:cs="Times New Roman"/>
          <w:color w:val="212121"/>
          <w:sz w:val="24"/>
          <w:szCs w:val="24"/>
        </w:rPr>
        <w:t xml:space="preserve"> course readings are to be completed prior to departure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(see Canvas)</w:t>
      </w:r>
      <w:r w:rsidRPr="00B5237E">
        <w:rPr>
          <w:rFonts w:ascii="Times New Roman" w:hAnsi="Times New Roman" w:cs="Times New Roman"/>
          <w:color w:val="212121"/>
          <w:sz w:val="24"/>
          <w:szCs w:val="24"/>
        </w:rPr>
        <w:t>.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Students may be asked to complete a workshop in spring quarter 2022 by Tim Costello and Travis Tennessen of the WWU Center for Service-Learning.</w:t>
      </w:r>
    </w:p>
    <w:p w14:paraId="3C9ED699" w14:textId="3B0F1D73" w:rsidR="00D82E1C" w:rsidRDefault="00D82E1C" w:rsidP="00D82E1C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hAnsi="Times New Roman" w:cs="Times New Roman"/>
          <w:color w:val="212121"/>
          <w:sz w:val="24"/>
          <w:szCs w:val="24"/>
        </w:rPr>
      </w:pPr>
      <w:r w:rsidRPr="00B5237E">
        <w:rPr>
          <w:rFonts w:ascii="Times New Roman" w:hAnsi="Times New Roman" w:cs="Times New Roman"/>
          <w:i/>
          <w:color w:val="212121"/>
          <w:sz w:val="24"/>
          <w:szCs w:val="24"/>
        </w:rPr>
        <w:t>Trip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: </w:t>
      </w:r>
      <w:r w:rsidRPr="00B5237E">
        <w:rPr>
          <w:rFonts w:ascii="Times New Roman" w:hAnsi="Times New Roman" w:cs="Times New Roman"/>
          <w:color w:val="212121"/>
          <w:sz w:val="24"/>
          <w:szCs w:val="24"/>
        </w:rPr>
        <w:t>While in San Miguel de Allende, students complet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e at least </w:t>
      </w:r>
      <w:r w:rsidRPr="004F6B79">
        <w:rPr>
          <w:rFonts w:ascii="Times New Roman" w:hAnsi="Times New Roman" w:cs="Times New Roman"/>
          <w:b/>
          <w:color w:val="212121"/>
          <w:sz w:val="24"/>
          <w:szCs w:val="24"/>
          <w:highlight w:val="yellow"/>
        </w:rPr>
        <w:t>35 hours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of lecture</w:t>
      </w:r>
      <w:r w:rsidRPr="00B5237E">
        <w:rPr>
          <w:rFonts w:ascii="Times New Roman" w:hAnsi="Times New Roman" w:cs="Times New Roman"/>
          <w:color w:val="212121"/>
          <w:sz w:val="24"/>
          <w:szCs w:val="24"/>
        </w:rPr>
        <w:t xml:space="preserve"> (including language class)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and at least </w:t>
      </w:r>
      <w:r w:rsidRPr="004F6B79">
        <w:rPr>
          <w:rFonts w:ascii="Times New Roman" w:hAnsi="Times New Roman" w:cs="Times New Roman"/>
          <w:b/>
          <w:color w:val="212121"/>
          <w:sz w:val="24"/>
          <w:szCs w:val="24"/>
          <w:highlight w:val="yellow"/>
        </w:rPr>
        <w:t>30 hours</w:t>
      </w:r>
      <w:r w:rsidRPr="00B5237E">
        <w:rPr>
          <w:rFonts w:ascii="Times New Roman" w:hAnsi="Times New Roman" w:cs="Times New Roman"/>
          <w:color w:val="212121"/>
          <w:sz w:val="24"/>
          <w:szCs w:val="24"/>
        </w:rPr>
        <w:t xml:space="preserve"> of </w:t>
      </w:r>
      <w:r>
        <w:rPr>
          <w:rFonts w:ascii="Times New Roman" w:hAnsi="Times New Roman" w:cs="Times New Roman"/>
          <w:color w:val="212121"/>
          <w:sz w:val="24"/>
          <w:szCs w:val="24"/>
        </w:rPr>
        <w:t>travel</w:t>
      </w:r>
      <w:r w:rsidRPr="00B5237E">
        <w:rPr>
          <w:rFonts w:ascii="Times New Roman" w:hAnsi="Times New Roman" w:cs="Times New Roman"/>
          <w:color w:val="212121"/>
          <w:sz w:val="24"/>
          <w:szCs w:val="24"/>
        </w:rPr>
        <w:t>, field trips</w:t>
      </w:r>
      <w:r>
        <w:rPr>
          <w:rFonts w:ascii="Times New Roman" w:hAnsi="Times New Roman" w:cs="Times New Roman"/>
          <w:color w:val="212121"/>
          <w:sz w:val="24"/>
          <w:szCs w:val="24"/>
        </w:rPr>
        <w:t>, and Via Organica workshops. I</w:t>
      </w:r>
      <w:r w:rsidRPr="00B5237E">
        <w:rPr>
          <w:rFonts w:ascii="Times New Roman" w:hAnsi="Times New Roman" w:cs="Times New Roman"/>
          <w:color w:val="212121"/>
          <w:sz w:val="24"/>
          <w:szCs w:val="24"/>
        </w:rPr>
        <w:t xml:space="preserve">tinerary </w:t>
      </w:r>
      <w:r>
        <w:rPr>
          <w:rFonts w:ascii="Times New Roman" w:hAnsi="Times New Roman" w:cs="Times New Roman"/>
          <w:color w:val="212121"/>
          <w:sz w:val="24"/>
          <w:szCs w:val="24"/>
        </w:rPr>
        <w:t>will be</w:t>
      </w:r>
      <w:r w:rsidRPr="00B5237E">
        <w:rPr>
          <w:rFonts w:ascii="Times New Roman" w:hAnsi="Times New Roman" w:cs="Times New Roman"/>
          <w:color w:val="212121"/>
          <w:sz w:val="24"/>
          <w:szCs w:val="24"/>
        </w:rPr>
        <w:t xml:space="preserve"> posted on course IPE/GLP website.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Be sure to read the behavior policy below! </w:t>
      </w:r>
    </w:p>
    <w:p w14:paraId="50A12F1B" w14:textId="7F7F8E7E" w:rsidR="00D82E1C" w:rsidRPr="00D82E1C" w:rsidRDefault="00D82E1C" w:rsidP="00D82E1C">
      <w:pPr>
        <w:pStyle w:val="ListParagraph"/>
        <w:numPr>
          <w:ilvl w:val="0"/>
          <w:numId w:val="1"/>
        </w:numPr>
        <w:shd w:val="clear" w:color="auto" w:fill="FFFFFF"/>
        <w:spacing w:line="240" w:lineRule="auto"/>
      </w:pPr>
      <w:r w:rsidRPr="00D82E1C">
        <w:rPr>
          <w:rFonts w:ascii="Times New Roman" w:hAnsi="Times New Roman" w:cs="Times New Roman"/>
          <w:i/>
          <w:color w:val="212121"/>
          <w:sz w:val="24"/>
          <w:szCs w:val="24"/>
        </w:rPr>
        <w:t>Post-trip</w:t>
      </w:r>
      <w:r w:rsidRPr="00D82E1C">
        <w:rPr>
          <w:rFonts w:ascii="Times New Roman" w:hAnsi="Times New Roman" w:cs="Times New Roman"/>
          <w:color w:val="212121"/>
          <w:sz w:val="24"/>
          <w:szCs w:val="24"/>
        </w:rPr>
        <w:t xml:space="preserve">: You will need to </w:t>
      </w:r>
      <w:r w:rsidR="00FD3705">
        <w:rPr>
          <w:rFonts w:ascii="Times New Roman" w:hAnsi="Times New Roman" w:cs="Times New Roman"/>
          <w:color w:val="212121"/>
          <w:sz w:val="24"/>
          <w:szCs w:val="24"/>
        </w:rPr>
        <w:t>reflect on the program</w:t>
      </w:r>
      <w:r w:rsidRPr="00D82E1C">
        <w:rPr>
          <w:rFonts w:ascii="Times New Roman" w:hAnsi="Times New Roman" w:cs="Times New Roman"/>
          <w:color w:val="212121"/>
          <w:sz w:val="24"/>
          <w:szCs w:val="24"/>
        </w:rPr>
        <w:t>. Find these assignments, and their due dates, in Canvas. In addition, you will write a self-assessment</w:t>
      </w:r>
      <w:r>
        <w:rPr>
          <w:rFonts w:ascii="Times New Roman" w:hAnsi="Times New Roman" w:cs="Times New Roman"/>
          <w:color w:val="212121"/>
          <w:sz w:val="24"/>
          <w:szCs w:val="24"/>
        </w:rPr>
        <w:t>.</w:t>
      </w:r>
    </w:p>
    <w:p w14:paraId="4F207D79" w14:textId="52990F0D" w:rsidR="00D82E1C" w:rsidRPr="00D82E1C" w:rsidRDefault="00D82E1C" w:rsidP="00D82E1C">
      <w:pPr>
        <w:shd w:val="clear" w:color="auto" w:fill="FFFFFF"/>
        <w:spacing w:line="240" w:lineRule="auto"/>
        <w:rPr>
          <w:rFonts w:ascii="Times New Roman" w:hAnsi="Times New Roman" w:cs="Times New Roman"/>
          <w:b/>
          <w:color w:val="212121"/>
          <w:sz w:val="24"/>
          <w:szCs w:val="24"/>
        </w:rPr>
      </w:pPr>
      <w:r w:rsidRPr="00D82E1C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Student behavior policy: </w:t>
      </w:r>
    </w:p>
    <w:p w14:paraId="2C7A6566" w14:textId="7116FD1B" w:rsidR="00D82E1C" w:rsidRPr="000D70C7" w:rsidRDefault="00D82E1C" w:rsidP="00D82E1C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72F0">
        <w:rPr>
          <w:rFonts w:ascii="Times New Roman" w:hAnsi="Times New Roman" w:cs="Times New Roman"/>
          <w:sz w:val="24"/>
          <w:szCs w:val="24"/>
        </w:rPr>
        <w:t xml:space="preserve">Students are not to go out at night unless </w:t>
      </w:r>
      <w:r>
        <w:rPr>
          <w:rFonts w:ascii="Times New Roman" w:hAnsi="Times New Roman" w:cs="Times New Roman"/>
          <w:sz w:val="24"/>
          <w:szCs w:val="24"/>
        </w:rPr>
        <w:t>in groups</w:t>
      </w:r>
      <w:r w:rsidRPr="003F72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Do not go out by yourself at any time. Even if you are of drinking age, intoxication is prohibited. </w:t>
      </w:r>
      <w:r w:rsidRPr="003F72F0">
        <w:rPr>
          <w:rFonts w:ascii="Times New Roman" w:hAnsi="Times New Roman" w:cs="Times New Roman"/>
          <w:sz w:val="24"/>
          <w:szCs w:val="24"/>
        </w:rPr>
        <w:t xml:space="preserve">One violation </w:t>
      </w:r>
      <w:r>
        <w:rPr>
          <w:rFonts w:ascii="Times New Roman" w:hAnsi="Times New Roman" w:cs="Times New Roman"/>
          <w:sz w:val="24"/>
          <w:szCs w:val="24"/>
        </w:rPr>
        <w:t>is unsafe. You can be sent home –</w:t>
      </w:r>
      <w:r w:rsidRPr="003F72F0">
        <w:rPr>
          <w:rFonts w:ascii="Times New Roman" w:hAnsi="Times New Roman" w:cs="Times New Roman"/>
          <w:sz w:val="24"/>
          <w:szCs w:val="24"/>
        </w:rPr>
        <w:t xml:space="preserve"> see</w:t>
      </w:r>
      <w:r>
        <w:rPr>
          <w:rFonts w:ascii="Times New Roman" w:hAnsi="Times New Roman" w:cs="Times New Roman"/>
          <w:sz w:val="24"/>
          <w:szCs w:val="24"/>
        </w:rPr>
        <w:t xml:space="preserve"> the file</w:t>
      </w:r>
      <w:r w:rsidRPr="003F72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Faculty Led</w:t>
      </w:r>
      <w:r w:rsidRPr="003F72F0">
        <w:rPr>
          <w:rFonts w:ascii="Times New Roman" w:hAnsi="Times New Roman" w:cs="Times New Roman"/>
          <w:sz w:val="24"/>
          <w:szCs w:val="24"/>
        </w:rPr>
        <w:t xml:space="preserve"> Code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F72F0">
        <w:rPr>
          <w:rFonts w:ascii="Times New Roman" w:hAnsi="Times New Roman" w:cs="Times New Roman"/>
          <w:sz w:val="24"/>
          <w:szCs w:val="24"/>
        </w:rPr>
        <w:t xml:space="preserve"> of Conduct</w:t>
      </w:r>
      <w:r>
        <w:rPr>
          <w:rFonts w:ascii="Times New Roman" w:hAnsi="Times New Roman" w:cs="Times New Roman"/>
          <w:sz w:val="24"/>
          <w:szCs w:val="24"/>
        </w:rPr>
        <w:t xml:space="preserve"> for details</w:t>
      </w:r>
      <w:r w:rsidRPr="003F72F0">
        <w:rPr>
          <w:rFonts w:ascii="Times New Roman" w:hAnsi="Times New Roman" w:cs="Times New Roman"/>
          <w:sz w:val="24"/>
          <w:szCs w:val="24"/>
        </w:rPr>
        <w:t>. Specifically, this is covered by:</w:t>
      </w:r>
    </w:p>
    <w:p w14:paraId="6E90B6BE" w14:textId="77777777" w:rsidR="00D82E1C" w:rsidRDefault="00D82E1C" w:rsidP="00D82E1C">
      <w:pPr>
        <w:pBdr>
          <w:bottom w:val="single" w:sz="12" w:space="1" w:color="auto"/>
        </w:pBdr>
        <w:shd w:val="clear" w:color="auto" w:fill="FFFFFF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72F0">
        <w:rPr>
          <w:rFonts w:ascii="Times New Roman" w:hAnsi="Times New Roman" w:cs="Times New Roman"/>
          <w:b/>
          <w:bCs/>
          <w:sz w:val="24"/>
          <w:szCs w:val="24"/>
        </w:rPr>
        <w:t xml:space="preserve">Participants are expected to refrain from traveling in areas, or at times, where travel is considered unsafe by the host country government and/or program representatives.  U.S. State Department travel warnings and advisories should be referred to for information relevant to U.S. citizens.  U.S. State Department website:  </w:t>
      </w:r>
      <w:hyperlink r:id="rId7" w:history="1">
        <w:r w:rsidRPr="003F72F0">
          <w:rPr>
            <w:rFonts w:ascii="Times New Roman" w:hAnsi="Times New Roman" w:cs="Times New Roman"/>
            <w:b/>
            <w:bCs/>
            <w:sz w:val="24"/>
            <w:szCs w:val="24"/>
          </w:rPr>
          <w:t>http://travel.state.gov/travel/warnings.html</w:t>
        </w:r>
      </w:hyperlink>
    </w:p>
    <w:p w14:paraId="40BF9C2C" w14:textId="5B52CF88" w:rsidR="00D82E1C" w:rsidRPr="00D9738F" w:rsidRDefault="00D82E1C" w:rsidP="00D82E1C">
      <w:pPr>
        <w:shd w:val="clear" w:color="auto" w:fill="FFFFFF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9738F">
        <w:rPr>
          <w:rFonts w:ascii="Times New Roman" w:hAnsi="Times New Roman" w:cs="Times New Roman"/>
          <w:bCs/>
          <w:sz w:val="24"/>
          <w:szCs w:val="24"/>
        </w:rPr>
        <w:t xml:space="preserve">Pre-Trip: </w:t>
      </w:r>
      <w:r w:rsidR="000D7CAA">
        <w:rPr>
          <w:rFonts w:ascii="Times New Roman" w:hAnsi="Times New Roman" w:cs="Times New Roman"/>
          <w:bCs/>
          <w:sz w:val="24"/>
          <w:szCs w:val="24"/>
        </w:rPr>
        <w:t>Readings</w:t>
      </w:r>
      <w:r>
        <w:rPr>
          <w:rFonts w:ascii="Times New Roman" w:hAnsi="Times New Roman" w:cs="Times New Roman"/>
          <w:bCs/>
          <w:sz w:val="24"/>
          <w:szCs w:val="24"/>
        </w:rPr>
        <w:t xml:space="preserve"> and writing assignments</w:t>
      </w:r>
      <w:r w:rsidRPr="00D9738F">
        <w:rPr>
          <w:rFonts w:ascii="Times New Roman" w:hAnsi="Times New Roman" w:cs="Times New Roman"/>
          <w:bCs/>
          <w:sz w:val="24"/>
          <w:szCs w:val="24"/>
        </w:rPr>
        <w:t xml:space="preserve"> to connect university work with </w:t>
      </w:r>
      <w:r>
        <w:rPr>
          <w:rFonts w:ascii="Times New Roman" w:hAnsi="Times New Roman" w:cs="Times New Roman"/>
          <w:bCs/>
          <w:sz w:val="24"/>
          <w:szCs w:val="24"/>
        </w:rPr>
        <w:t>field</w:t>
      </w:r>
      <w:r w:rsidRPr="00D9738F">
        <w:rPr>
          <w:rFonts w:ascii="Times New Roman" w:hAnsi="Times New Roman" w:cs="Times New Roman"/>
          <w:bCs/>
          <w:sz w:val="24"/>
          <w:szCs w:val="24"/>
        </w:rPr>
        <w:t xml:space="preserve"> experiences</w:t>
      </w:r>
      <w:r>
        <w:rPr>
          <w:rFonts w:ascii="Times New Roman" w:hAnsi="Times New Roman" w:cs="Times New Roman"/>
          <w:bCs/>
          <w:sz w:val="24"/>
          <w:szCs w:val="24"/>
        </w:rPr>
        <w:t xml:space="preserve"> and service</w:t>
      </w:r>
      <w:r w:rsidRPr="00D9738F">
        <w:rPr>
          <w:rFonts w:ascii="Times New Roman" w:hAnsi="Times New Roman" w:cs="Times New Roman"/>
          <w:bCs/>
          <w:sz w:val="24"/>
          <w:szCs w:val="24"/>
        </w:rPr>
        <w:t xml:space="preserve">. Part of our pre-trip work will include articulating questions relevant to our </w:t>
      </w:r>
      <w:r>
        <w:rPr>
          <w:rFonts w:ascii="Times New Roman" w:hAnsi="Times New Roman" w:cs="Times New Roman"/>
          <w:bCs/>
          <w:sz w:val="24"/>
          <w:szCs w:val="24"/>
        </w:rPr>
        <w:t>lectures</w:t>
      </w:r>
      <w:r w:rsidRPr="00D9738F">
        <w:rPr>
          <w:rFonts w:ascii="Times New Roman" w:hAnsi="Times New Roman" w:cs="Times New Roman"/>
          <w:bCs/>
          <w:sz w:val="24"/>
          <w:szCs w:val="24"/>
        </w:rPr>
        <w:t xml:space="preserve"> with Caminos de Agua</w:t>
      </w:r>
      <w:r w:rsidR="00FD3705">
        <w:rPr>
          <w:rFonts w:ascii="Times New Roman" w:hAnsi="Times New Roman" w:cs="Times New Roman"/>
          <w:bCs/>
          <w:sz w:val="24"/>
          <w:szCs w:val="24"/>
        </w:rPr>
        <w:t xml:space="preserve"> and Las </w:t>
      </w:r>
      <w:proofErr w:type="spellStart"/>
      <w:r w:rsidR="00FD3705">
        <w:rPr>
          <w:rFonts w:ascii="Times New Roman" w:hAnsi="Times New Roman" w:cs="Times New Roman"/>
          <w:bCs/>
          <w:sz w:val="24"/>
          <w:szCs w:val="24"/>
        </w:rPr>
        <w:t>Rancheritas</w:t>
      </w:r>
      <w:proofErr w:type="spellEnd"/>
      <w:r w:rsidR="00FD3705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67A1335" w14:textId="6F54A05D" w:rsidR="00A34946" w:rsidRDefault="00A34946" w:rsidP="00D82E1C">
      <w:pPr>
        <w:pStyle w:val="Heading2"/>
      </w:pPr>
    </w:p>
    <w:p w14:paraId="1C98F3E4" w14:textId="77777777" w:rsidR="00A34946" w:rsidRPr="00A34946" w:rsidRDefault="00A34946" w:rsidP="00A34946">
      <w:permStart w:id="255667813" w:ed="mitchek@wwu.edu"/>
      <w:permStart w:id="1926056950" w:ed="gigi.berardi@wwu.edu"/>
      <w:permEnd w:id="255667813"/>
      <w:permEnd w:id="1926056950"/>
    </w:p>
    <w:p w14:paraId="11D71549" w14:textId="76A22BDF" w:rsidR="00D82E1C" w:rsidRPr="00541A7D" w:rsidRDefault="00D82E1C" w:rsidP="00D82E1C">
      <w:pPr>
        <w:pStyle w:val="Heading2"/>
      </w:pPr>
      <w:r w:rsidRPr="00541A7D">
        <w:lastRenderedPageBreak/>
        <w:t xml:space="preserve">COURSE CONTENT AND </w:t>
      </w:r>
      <w:r>
        <w:t xml:space="preserve">SAMPLE </w:t>
      </w:r>
      <w:r w:rsidRPr="00541A7D">
        <w:t>READINGS</w:t>
      </w:r>
      <w:r>
        <w:t xml:space="preserve"> (PRE-TRIP)</w:t>
      </w:r>
    </w:p>
    <w:p w14:paraId="03584812" w14:textId="77777777" w:rsidR="00D82E1C" w:rsidRPr="00541A7D" w:rsidRDefault="00D82E1C" w:rsidP="00D82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CD19701" w14:textId="77777777" w:rsidR="00D82E1C" w:rsidRPr="00541A7D" w:rsidRDefault="00D82E1C" w:rsidP="00D82E1C">
      <w:pPr>
        <w:pStyle w:val="Heading3"/>
      </w:pPr>
      <w:r w:rsidRPr="00541A7D">
        <w:t xml:space="preserve">MEXICO’S FOOD HERITAGES </w:t>
      </w:r>
    </w:p>
    <w:p w14:paraId="3F9AF19B" w14:textId="77777777" w:rsidR="00D82E1C" w:rsidRPr="00541A7D" w:rsidRDefault="00D82E1C" w:rsidP="00D82E1C">
      <w:pPr>
        <w:pStyle w:val="BodyText"/>
        <w:rPr>
          <w:b w:val="0"/>
          <w:sz w:val="24"/>
          <w:szCs w:val="24"/>
        </w:rPr>
      </w:pPr>
      <w:r w:rsidRPr="00541A7D">
        <w:rPr>
          <w:b w:val="0"/>
          <w:sz w:val="24"/>
          <w:szCs w:val="24"/>
        </w:rPr>
        <w:t xml:space="preserve">Gary </w:t>
      </w:r>
      <w:proofErr w:type="spellStart"/>
      <w:r w:rsidRPr="00541A7D">
        <w:rPr>
          <w:b w:val="0"/>
          <w:sz w:val="24"/>
          <w:szCs w:val="24"/>
        </w:rPr>
        <w:t>Nabhan</w:t>
      </w:r>
      <w:proofErr w:type="spellEnd"/>
      <w:r w:rsidRPr="00541A7D">
        <w:rPr>
          <w:b w:val="0"/>
          <w:sz w:val="24"/>
          <w:szCs w:val="24"/>
        </w:rPr>
        <w:t xml:space="preserve">. </w:t>
      </w:r>
      <w:r w:rsidRPr="00541A7D">
        <w:rPr>
          <w:b w:val="0"/>
          <w:i/>
          <w:sz w:val="24"/>
          <w:szCs w:val="24"/>
        </w:rPr>
        <w:t>Where Our Food Comes From</w:t>
      </w:r>
      <w:r w:rsidRPr="00541A7D">
        <w:rPr>
          <w:b w:val="0"/>
          <w:sz w:val="24"/>
          <w:szCs w:val="24"/>
        </w:rPr>
        <w:t xml:space="preserve"> (Washington, D.C.: Island Press, 2009), pp. 1-21.</w:t>
      </w:r>
    </w:p>
    <w:p w14:paraId="3633A50B" w14:textId="77777777" w:rsidR="00D82E1C" w:rsidRPr="00541A7D" w:rsidRDefault="00D82E1C" w:rsidP="00D82E1C">
      <w:pPr>
        <w:pStyle w:val="BodyText"/>
        <w:rPr>
          <w:b w:val="0"/>
          <w:sz w:val="24"/>
          <w:szCs w:val="24"/>
        </w:rPr>
      </w:pPr>
      <w:r w:rsidRPr="00541A7D">
        <w:rPr>
          <w:b w:val="0"/>
          <w:sz w:val="24"/>
          <w:szCs w:val="24"/>
        </w:rPr>
        <w:t xml:space="preserve">S. Coe, </w:t>
      </w:r>
      <w:r w:rsidRPr="00541A7D">
        <w:rPr>
          <w:b w:val="0"/>
          <w:i/>
          <w:sz w:val="24"/>
          <w:szCs w:val="24"/>
        </w:rPr>
        <w:t>America’s First Cuisines</w:t>
      </w:r>
      <w:r w:rsidRPr="00541A7D">
        <w:rPr>
          <w:b w:val="0"/>
          <w:sz w:val="24"/>
          <w:szCs w:val="24"/>
        </w:rPr>
        <w:t xml:space="preserve"> (Austin: University of Texas Press, 1994), chapters on the Aztecs and Mayas, pp. 66-168. </w:t>
      </w:r>
    </w:p>
    <w:p w14:paraId="764F79C0" w14:textId="77777777" w:rsidR="00D82E1C" w:rsidRPr="00541A7D" w:rsidRDefault="00D82E1C" w:rsidP="00D82E1C">
      <w:pPr>
        <w:pStyle w:val="BodyText"/>
        <w:rPr>
          <w:b w:val="0"/>
          <w:sz w:val="24"/>
          <w:szCs w:val="24"/>
        </w:rPr>
      </w:pPr>
      <w:r w:rsidRPr="00541A7D">
        <w:rPr>
          <w:b w:val="0"/>
          <w:sz w:val="24"/>
          <w:szCs w:val="24"/>
        </w:rPr>
        <w:t xml:space="preserve">C. Mann “1491,” </w:t>
      </w:r>
      <w:r w:rsidRPr="00541A7D">
        <w:rPr>
          <w:b w:val="0"/>
          <w:i/>
          <w:sz w:val="24"/>
          <w:szCs w:val="24"/>
        </w:rPr>
        <w:t xml:space="preserve">Atlantic Monthly, </w:t>
      </w:r>
      <w:r w:rsidRPr="00541A7D">
        <w:rPr>
          <w:b w:val="0"/>
          <w:sz w:val="24"/>
          <w:szCs w:val="24"/>
        </w:rPr>
        <w:t xml:space="preserve">Mar 2002. </w:t>
      </w:r>
    </w:p>
    <w:p w14:paraId="61FEA406" w14:textId="77777777" w:rsidR="00D82E1C" w:rsidRPr="00541A7D" w:rsidRDefault="00D82E1C" w:rsidP="00D82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0E75BF7" w14:textId="77777777" w:rsidR="00D82E1C" w:rsidRPr="00541A7D" w:rsidRDefault="00D82E1C" w:rsidP="00D82E1C">
      <w:pPr>
        <w:pStyle w:val="Heading3"/>
        <w:rPr>
          <w:b/>
          <w:bCs/>
        </w:rPr>
      </w:pPr>
      <w:r>
        <w:t>THE COLO</w:t>
      </w:r>
      <w:r w:rsidRPr="00541A7D">
        <w:t xml:space="preserve">MBIAN EXCHANGE </w:t>
      </w:r>
    </w:p>
    <w:p w14:paraId="46BFC7C8" w14:textId="77777777" w:rsidR="00D82E1C" w:rsidRPr="00541A7D" w:rsidRDefault="00D82E1C" w:rsidP="00D82E1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41A7D">
        <w:rPr>
          <w:rFonts w:ascii="Times New Roman" w:hAnsi="Times New Roman" w:cs="Times New Roman"/>
          <w:i/>
          <w:sz w:val="24"/>
          <w:szCs w:val="24"/>
        </w:rPr>
        <w:t xml:space="preserve">In which we discuss </w:t>
      </w:r>
      <w:r>
        <w:rPr>
          <w:rFonts w:ascii="Times New Roman" w:hAnsi="Times New Roman" w:cs="Times New Roman"/>
          <w:i/>
          <w:sz w:val="24"/>
          <w:szCs w:val="24"/>
        </w:rPr>
        <w:t>Vav</w:t>
      </w:r>
      <w:r w:rsidRPr="00541A7D">
        <w:rPr>
          <w:rFonts w:ascii="Times New Roman" w:hAnsi="Times New Roman" w:cs="Times New Roman"/>
          <w:i/>
          <w:sz w:val="24"/>
          <w:szCs w:val="24"/>
        </w:rPr>
        <w:t>ilov centers of food crop diversity, food crop domesticates in specific world regions, and the global movement of food</w:t>
      </w:r>
    </w:p>
    <w:p w14:paraId="46600E36" w14:textId="77777777" w:rsidR="00D82E1C" w:rsidRPr="00541A7D" w:rsidRDefault="00D82E1C" w:rsidP="00D82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7D">
        <w:rPr>
          <w:rFonts w:ascii="Times New Roman" w:hAnsi="Times New Roman" w:cs="Times New Roman"/>
          <w:sz w:val="24"/>
          <w:szCs w:val="24"/>
        </w:rPr>
        <w:t xml:space="preserve">J. Carney and R. </w:t>
      </w:r>
      <w:proofErr w:type="spellStart"/>
      <w:r w:rsidRPr="00541A7D">
        <w:rPr>
          <w:rFonts w:ascii="Times New Roman" w:hAnsi="Times New Roman" w:cs="Times New Roman"/>
          <w:sz w:val="24"/>
          <w:szCs w:val="24"/>
        </w:rPr>
        <w:t>Rosomoff</w:t>
      </w:r>
      <w:proofErr w:type="spellEnd"/>
      <w:r w:rsidRPr="00541A7D">
        <w:rPr>
          <w:rFonts w:ascii="Times New Roman" w:hAnsi="Times New Roman" w:cs="Times New Roman"/>
          <w:sz w:val="24"/>
          <w:szCs w:val="24"/>
        </w:rPr>
        <w:t xml:space="preserve">, </w:t>
      </w:r>
      <w:r w:rsidRPr="00541A7D">
        <w:rPr>
          <w:rFonts w:ascii="Times New Roman" w:hAnsi="Times New Roman" w:cs="Times New Roman"/>
          <w:i/>
          <w:sz w:val="24"/>
          <w:szCs w:val="24"/>
        </w:rPr>
        <w:t>In the Shadow of Slavery: Africa’s Botanical Legacy in the Atlantic World</w:t>
      </w:r>
      <w:r w:rsidRPr="00541A7D">
        <w:rPr>
          <w:rFonts w:ascii="Times New Roman" w:hAnsi="Times New Roman" w:cs="Times New Roman"/>
          <w:sz w:val="24"/>
          <w:szCs w:val="24"/>
        </w:rPr>
        <w:t xml:space="preserve"> (Berkeley: University of California Press, 2011), chapters 1, 2, 10 in 397H and 3,4,5,6 for 397I.</w:t>
      </w:r>
    </w:p>
    <w:p w14:paraId="6E0E08A7" w14:textId="77777777" w:rsidR="00D82E1C" w:rsidRPr="00541A7D" w:rsidRDefault="00D82E1C" w:rsidP="00D82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7D">
        <w:rPr>
          <w:rFonts w:ascii="Times New Roman" w:hAnsi="Times New Roman" w:cs="Times New Roman"/>
          <w:sz w:val="24"/>
          <w:szCs w:val="24"/>
        </w:rPr>
        <w:t xml:space="preserve">J. Carney. “The Colombian Exchange,” in Joseph C. Miller (ed.) </w:t>
      </w:r>
      <w:r w:rsidRPr="00541A7D">
        <w:rPr>
          <w:rFonts w:ascii="Times New Roman" w:hAnsi="Times New Roman" w:cs="Times New Roman"/>
          <w:i/>
          <w:sz w:val="24"/>
          <w:szCs w:val="24"/>
        </w:rPr>
        <w:t>Princeton Companion to Atlantic History</w:t>
      </w:r>
      <w:r w:rsidRPr="00541A7D">
        <w:rPr>
          <w:rFonts w:ascii="Times New Roman" w:hAnsi="Times New Roman" w:cs="Times New Roman"/>
          <w:sz w:val="24"/>
          <w:szCs w:val="24"/>
        </w:rPr>
        <w:t xml:space="preserve"> (New York: MTM Press, 2013), pp. 108-111.</w:t>
      </w:r>
    </w:p>
    <w:p w14:paraId="2B6EE31C" w14:textId="77777777" w:rsidR="00D82E1C" w:rsidRPr="00541A7D" w:rsidRDefault="00D82E1C" w:rsidP="00D82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1A7D">
        <w:rPr>
          <w:rFonts w:ascii="Times New Roman" w:hAnsi="Times New Roman" w:cs="Times New Roman"/>
          <w:sz w:val="24"/>
          <w:szCs w:val="24"/>
        </w:rPr>
        <w:t>Mintz</w:t>
      </w:r>
      <w:proofErr w:type="spellEnd"/>
      <w:r w:rsidRPr="00541A7D">
        <w:rPr>
          <w:rFonts w:ascii="Times New Roman" w:hAnsi="Times New Roman" w:cs="Times New Roman"/>
          <w:sz w:val="24"/>
          <w:szCs w:val="24"/>
        </w:rPr>
        <w:t xml:space="preserve">, S. </w:t>
      </w:r>
      <w:r w:rsidRPr="00541A7D">
        <w:rPr>
          <w:rFonts w:ascii="Times New Roman" w:hAnsi="Times New Roman" w:cs="Times New Roman"/>
          <w:i/>
          <w:sz w:val="24"/>
          <w:szCs w:val="24"/>
        </w:rPr>
        <w:t>Sweetness and Power: The Place of Sugar in Modern History</w:t>
      </w:r>
      <w:r w:rsidRPr="00541A7D">
        <w:rPr>
          <w:rFonts w:ascii="Times New Roman" w:hAnsi="Times New Roman" w:cs="Times New Roman"/>
          <w:sz w:val="24"/>
          <w:szCs w:val="24"/>
        </w:rPr>
        <w:t>, Chapters 1, 2, 4.</w:t>
      </w:r>
    </w:p>
    <w:p w14:paraId="580B6723" w14:textId="77777777" w:rsidR="00D82E1C" w:rsidRPr="00541A7D" w:rsidRDefault="00D82E1C" w:rsidP="00D82E1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41A7D">
        <w:rPr>
          <w:rFonts w:ascii="Times New Roman" w:hAnsi="Times New Roman" w:cs="Times New Roman"/>
          <w:sz w:val="24"/>
          <w:szCs w:val="24"/>
        </w:rPr>
        <w:t>also: Rice in Mexico: (</w:t>
      </w:r>
      <w:hyperlink r:id="rId8" w:tgtFrame="_blank" w:history="1">
        <w:r w:rsidRPr="00541A7D">
          <w:rPr>
            <w:rStyle w:val="Hyperlink"/>
            <w:rFonts w:ascii="Times New Roman" w:hAnsi="Times New Roman" w:cs="Times New Roman"/>
            <w:sz w:val="24"/>
            <w:szCs w:val="24"/>
          </w:rPr>
          <w:t>http://www.youtube.com/watch?feature=player_embedded&amp;v=nTU5zfGp6gQ</w:t>
        </w:r>
      </w:hyperlink>
      <w:r w:rsidRPr="00541A7D">
        <w:rPr>
          <w:rFonts w:ascii="Times New Roman" w:hAnsi="Times New Roman" w:cs="Times New Roman"/>
          <w:sz w:val="24"/>
          <w:szCs w:val="24"/>
        </w:rPr>
        <w:t>)</w:t>
      </w:r>
    </w:p>
    <w:p w14:paraId="48808BDF" w14:textId="77777777" w:rsidR="00D82E1C" w:rsidRPr="00541A7D" w:rsidRDefault="00D82E1C" w:rsidP="00D82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682C1E8" w14:textId="77777777" w:rsidR="00D82E1C" w:rsidRPr="00541A7D" w:rsidRDefault="00D82E1C" w:rsidP="00D82E1C">
      <w:pPr>
        <w:pStyle w:val="Heading3"/>
      </w:pPr>
      <w:r w:rsidRPr="00541A7D">
        <w:t xml:space="preserve">FOOD AND IDENTITY </w:t>
      </w:r>
    </w:p>
    <w:p w14:paraId="6155973A" w14:textId="77777777" w:rsidR="00D82E1C" w:rsidRPr="00541A7D" w:rsidRDefault="00D82E1C" w:rsidP="00D82E1C">
      <w:pPr>
        <w:pStyle w:val="BodyText"/>
        <w:rPr>
          <w:b w:val="0"/>
          <w:sz w:val="24"/>
          <w:szCs w:val="24"/>
        </w:rPr>
      </w:pPr>
      <w:r w:rsidRPr="00541A7D">
        <w:rPr>
          <w:b w:val="0"/>
          <w:sz w:val="24"/>
          <w:szCs w:val="24"/>
        </w:rPr>
        <w:t xml:space="preserve">D. Lind and E. Barnham. “The Social Life of the Tortilla: Food, Cultural Politics, and Contested Commodification,” </w:t>
      </w:r>
      <w:r w:rsidRPr="00541A7D">
        <w:rPr>
          <w:b w:val="0"/>
          <w:i/>
          <w:sz w:val="24"/>
          <w:szCs w:val="24"/>
        </w:rPr>
        <w:t>Agriculture and Human Value</w:t>
      </w:r>
      <w:r w:rsidRPr="00541A7D">
        <w:rPr>
          <w:b w:val="0"/>
          <w:sz w:val="24"/>
          <w:szCs w:val="24"/>
        </w:rPr>
        <w:t>s, 21 (2004), pp. 47-60.</w:t>
      </w:r>
    </w:p>
    <w:p w14:paraId="2B9783E2" w14:textId="77777777" w:rsidR="00D82E1C" w:rsidRPr="00541A7D" w:rsidRDefault="00D82E1C" w:rsidP="00D82E1C">
      <w:pPr>
        <w:pStyle w:val="BodyText"/>
        <w:rPr>
          <w:b w:val="0"/>
          <w:sz w:val="24"/>
          <w:szCs w:val="24"/>
        </w:rPr>
      </w:pPr>
      <w:r w:rsidRPr="00541A7D">
        <w:rPr>
          <w:b w:val="0"/>
          <w:sz w:val="24"/>
          <w:szCs w:val="24"/>
        </w:rPr>
        <w:t xml:space="preserve">Jeffrey Pilcher. </w:t>
      </w:r>
      <w:proofErr w:type="spellStart"/>
      <w:r w:rsidRPr="00541A7D">
        <w:rPr>
          <w:b w:val="0"/>
          <w:i/>
          <w:sz w:val="24"/>
          <w:szCs w:val="24"/>
        </w:rPr>
        <w:t>Qué</w:t>
      </w:r>
      <w:proofErr w:type="spellEnd"/>
      <w:r w:rsidRPr="00541A7D">
        <w:rPr>
          <w:b w:val="0"/>
          <w:i/>
          <w:sz w:val="24"/>
          <w:szCs w:val="24"/>
        </w:rPr>
        <w:t xml:space="preserve"> </w:t>
      </w:r>
      <w:proofErr w:type="spellStart"/>
      <w:r w:rsidRPr="00541A7D">
        <w:rPr>
          <w:b w:val="0"/>
          <w:i/>
          <w:sz w:val="24"/>
          <w:szCs w:val="24"/>
        </w:rPr>
        <w:t>vivan</w:t>
      </w:r>
      <w:proofErr w:type="spellEnd"/>
      <w:r w:rsidRPr="00541A7D">
        <w:rPr>
          <w:b w:val="0"/>
          <w:i/>
          <w:sz w:val="24"/>
          <w:szCs w:val="24"/>
        </w:rPr>
        <w:t xml:space="preserve"> los tamales: food and the making of Mexican Identity</w:t>
      </w:r>
      <w:r w:rsidRPr="00541A7D">
        <w:rPr>
          <w:b w:val="0"/>
          <w:sz w:val="24"/>
          <w:szCs w:val="24"/>
        </w:rPr>
        <w:t xml:space="preserve"> (Albuquerque: University of New Mexico Press, 1998), pp. 7-24.</w:t>
      </w:r>
    </w:p>
    <w:p w14:paraId="6EAB3995" w14:textId="77777777" w:rsidR="00D82E1C" w:rsidRPr="00541A7D" w:rsidRDefault="00D82E1C" w:rsidP="00D82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9CD0A15" w14:textId="77777777" w:rsidR="00D82E1C" w:rsidRPr="00541A7D" w:rsidRDefault="00D82E1C" w:rsidP="00D82E1C">
      <w:pPr>
        <w:pStyle w:val="Heading3"/>
      </w:pPr>
      <w:r w:rsidRPr="00541A7D">
        <w:t>MEXICO TODAY – NAFTA, THE ENVIRONMENT, CHANGES AND CHALLENGES</w:t>
      </w:r>
    </w:p>
    <w:p w14:paraId="0A089256" w14:textId="77777777" w:rsidR="00D82E1C" w:rsidRPr="00541A7D" w:rsidRDefault="00D82E1C" w:rsidP="00D82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41A7D">
        <w:rPr>
          <w:rFonts w:ascii="Times New Roman" w:hAnsi="Times New Roman" w:cs="Times New Roman"/>
          <w:bCs/>
          <w:sz w:val="24"/>
          <w:szCs w:val="24"/>
        </w:rPr>
        <w:t xml:space="preserve">Malkin, Elisabeth. “Prosperous Mexican Farms Suck Up Water, Leaving Villages High and Dry.” </w:t>
      </w:r>
      <w:r w:rsidRPr="00541A7D">
        <w:rPr>
          <w:rFonts w:ascii="Times New Roman" w:hAnsi="Times New Roman" w:cs="Times New Roman"/>
          <w:bCs/>
          <w:i/>
          <w:sz w:val="24"/>
          <w:szCs w:val="24"/>
        </w:rPr>
        <w:t>New York Times</w:t>
      </w:r>
      <w:r w:rsidRPr="00541A7D">
        <w:rPr>
          <w:rFonts w:ascii="Times New Roman" w:hAnsi="Times New Roman" w:cs="Times New Roman"/>
          <w:bCs/>
          <w:sz w:val="24"/>
          <w:szCs w:val="24"/>
        </w:rPr>
        <w:t xml:space="preserve">, May 19, 2016.  </w:t>
      </w:r>
    </w:p>
    <w:p w14:paraId="05E2A465" w14:textId="77777777" w:rsidR="00D82E1C" w:rsidRPr="00541A7D" w:rsidRDefault="00D82E1C" w:rsidP="00D82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7D">
        <w:rPr>
          <w:rFonts w:ascii="Times New Roman" w:hAnsi="Times New Roman" w:cs="Times New Roman"/>
          <w:sz w:val="24"/>
          <w:szCs w:val="24"/>
        </w:rPr>
        <w:t xml:space="preserve">“Rainwater Harvesting,” Caminos de Agua. </w:t>
      </w:r>
      <w:hyperlink r:id="rId9" w:history="1">
        <w:r w:rsidRPr="00541A7D">
          <w:rPr>
            <w:rStyle w:val="Hyperlink"/>
            <w:rFonts w:ascii="Times New Roman" w:hAnsi="Times New Roman" w:cs="Times New Roman"/>
            <w:sz w:val="24"/>
            <w:szCs w:val="24"/>
          </w:rPr>
          <w:t>http://caminosdeagua.org/rainwater-harvesting/</w:t>
        </w:r>
      </w:hyperlink>
      <w:r w:rsidRPr="00541A7D">
        <w:rPr>
          <w:rFonts w:ascii="Times New Roman" w:hAnsi="Times New Roman" w:cs="Times New Roman"/>
          <w:sz w:val="24"/>
          <w:szCs w:val="24"/>
        </w:rPr>
        <w:t xml:space="preserve"> [this is the group leading our travel and work in the campo – make sure you’re familiar with what they do!]</w:t>
      </w:r>
    </w:p>
    <w:p w14:paraId="62C95E2D" w14:textId="77777777" w:rsidR="00D82E1C" w:rsidRPr="00541A7D" w:rsidRDefault="00D82E1C" w:rsidP="00D82E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</w:pPr>
      <w:proofErr w:type="spellStart"/>
      <w:r w:rsidRPr="00541A7D">
        <w:rPr>
          <w:rFonts w:ascii="Times New Roman" w:hAnsi="Times New Roman" w:cs="Times New Roman"/>
          <w:sz w:val="24"/>
          <w:szCs w:val="24"/>
        </w:rPr>
        <w:t>Knappett</w:t>
      </w:r>
      <w:proofErr w:type="spellEnd"/>
      <w:r w:rsidRPr="00541A7D">
        <w:rPr>
          <w:rFonts w:ascii="Times New Roman" w:hAnsi="Times New Roman" w:cs="Times New Roman"/>
          <w:sz w:val="24"/>
          <w:szCs w:val="24"/>
        </w:rPr>
        <w:t xml:space="preserve">, PSK, et al. “Increasing Arsenic and </w:t>
      </w:r>
      <w:proofErr w:type="spellStart"/>
      <w:r w:rsidRPr="00541A7D">
        <w:rPr>
          <w:rFonts w:ascii="Times New Roman" w:hAnsi="Times New Roman" w:cs="Times New Roman"/>
          <w:sz w:val="24"/>
          <w:szCs w:val="24"/>
        </w:rPr>
        <w:t>Flouride</w:t>
      </w:r>
      <w:proofErr w:type="spellEnd"/>
      <w:r w:rsidRPr="00541A7D">
        <w:rPr>
          <w:rFonts w:ascii="Times New Roman" w:hAnsi="Times New Roman" w:cs="Times New Roman"/>
          <w:sz w:val="24"/>
          <w:szCs w:val="24"/>
        </w:rPr>
        <w:t xml:space="preserve"> Concentrations in an Intensively Pumped Aquifer System in Central Mexico.” GSA Annual Meeting, 2016. </w:t>
      </w:r>
      <w:hyperlink r:id="rId10" w:history="1">
        <w:r w:rsidRPr="00541A7D">
          <w:rPr>
            <w:rStyle w:val="Hyperlink"/>
            <w:rFonts w:ascii="Times New Roman" w:hAnsi="Times New Roman" w:cs="Times New Roman"/>
            <w:sz w:val="24"/>
            <w:szCs w:val="24"/>
          </w:rPr>
          <w:t>https://gsa.confex.com/gsa/2016AM/webprogram/Paper281753.html</w:t>
        </w:r>
      </w:hyperlink>
      <w:r w:rsidRPr="00541A7D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 xml:space="preserve"> </w:t>
      </w:r>
    </w:p>
    <w:p w14:paraId="0ED4ADC4" w14:textId="75ABD8FD" w:rsidR="00D82E1C" w:rsidRDefault="00D82E1C" w:rsidP="00D82E1C">
      <w:r w:rsidRPr="00541A7D">
        <w:rPr>
          <w:rFonts w:ascii="Times New Roman" w:hAnsi="Times New Roman" w:cs="Times New Roman"/>
          <w:sz w:val="24"/>
          <w:szCs w:val="24"/>
        </w:rPr>
        <w:t xml:space="preserve">Patterson, Brent. “NAFTA </w:t>
      </w:r>
      <w:proofErr w:type="spellStart"/>
      <w:r w:rsidRPr="00541A7D">
        <w:rPr>
          <w:rFonts w:ascii="Times New Roman" w:hAnsi="Times New Roman" w:cs="Times New Roman"/>
          <w:sz w:val="24"/>
          <w:szCs w:val="24"/>
        </w:rPr>
        <w:t>Extractivism</w:t>
      </w:r>
      <w:proofErr w:type="spellEnd"/>
      <w:r w:rsidRPr="00541A7D">
        <w:rPr>
          <w:rFonts w:ascii="Times New Roman" w:hAnsi="Times New Roman" w:cs="Times New Roman"/>
          <w:sz w:val="24"/>
          <w:szCs w:val="24"/>
        </w:rPr>
        <w:t xml:space="preserve"> and the Human Right to Water in San Miguel de Allende.” The Council of Canadians, September 3, 2016. </w:t>
      </w:r>
      <w:hyperlink r:id="rId11" w:history="1">
        <w:r w:rsidRPr="00541A7D">
          <w:rPr>
            <w:rStyle w:val="Hyperlink"/>
            <w:rFonts w:ascii="Times New Roman" w:hAnsi="Times New Roman" w:cs="Times New Roman"/>
            <w:sz w:val="24"/>
            <w:szCs w:val="24"/>
          </w:rPr>
          <w:t>https://canadians.org/blog/nafta-extractivism-and-human-right-water-san-miguel-de-allende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1B01C9" w14:textId="77777777" w:rsidR="00D82E1C" w:rsidRPr="00954C8F" w:rsidRDefault="00D82E1C" w:rsidP="00D82E1C">
      <w:pPr>
        <w:pStyle w:val="Heading3"/>
      </w:pPr>
      <w:r w:rsidRPr="00954C8F">
        <w:lastRenderedPageBreak/>
        <w:t>COLONIALISM, NEOLIBERALISM &amp; GENOCIDE</w:t>
      </w:r>
    </w:p>
    <w:p w14:paraId="77203DBB" w14:textId="77777777" w:rsidR="00D82E1C" w:rsidRDefault="00D82E1C" w:rsidP="00D82E1C">
      <w:pPr>
        <w:tabs>
          <w:tab w:val="left" w:pos="520"/>
        </w:tabs>
        <w:spacing w:after="0" w:line="240" w:lineRule="auto"/>
        <w:ind w:right="2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Elizabeth Martinez and Arnoldo García, </w:t>
      </w:r>
      <w:r>
        <w:rPr>
          <w:rFonts w:ascii="Times New Roman" w:eastAsia="Times New Roman" w:hAnsi="Times New Roman"/>
          <w:i/>
          <w:sz w:val="24"/>
        </w:rPr>
        <w:t>What is “Neo-Liberalism”? A brief definition</w:t>
      </w:r>
      <w:r>
        <w:rPr>
          <w:rFonts w:ascii="Times New Roman" w:eastAsia="Times New Roman" w:hAnsi="Times New Roman"/>
          <w:sz w:val="24"/>
        </w:rPr>
        <w:t xml:space="preserve"> (2001). </w:t>
      </w:r>
    </w:p>
    <w:p w14:paraId="2AED143D" w14:textId="77777777" w:rsidR="00D82E1C" w:rsidRDefault="00D82E1C" w:rsidP="00D82E1C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14:paraId="642E31D0" w14:textId="77777777" w:rsidR="00D82E1C" w:rsidRDefault="00D82E1C" w:rsidP="00D82E1C">
      <w:pPr>
        <w:pStyle w:val="Heading3"/>
      </w:pPr>
      <w:r w:rsidRPr="00954C8F">
        <w:rPr>
          <w:w w:val="99"/>
        </w:rPr>
        <w:t>LAND-REFORM, REVOLUTION, CAPITALISM &amp; NARCO-CORRUPTION</w:t>
      </w:r>
      <w:r>
        <w:t xml:space="preserve"> </w:t>
      </w:r>
    </w:p>
    <w:p w14:paraId="5B39E79B" w14:textId="77777777" w:rsidR="00D82E1C" w:rsidRDefault="00D82E1C" w:rsidP="00D82E1C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Alan Knight, </w:t>
      </w:r>
      <w:r>
        <w:rPr>
          <w:rFonts w:ascii="Times New Roman" w:eastAsia="Times New Roman" w:hAnsi="Times New Roman"/>
          <w:i/>
          <w:sz w:val="24"/>
        </w:rPr>
        <w:t>The Mexican Revolution</w:t>
      </w:r>
      <w:r>
        <w:rPr>
          <w:rFonts w:ascii="Times New Roman" w:eastAsia="Times New Roman" w:hAnsi="Times New Roman"/>
          <w:sz w:val="24"/>
        </w:rPr>
        <w:t xml:space="preserve"> (1980). Full article.</w:t>
      </w:r>
    </w:p>
    <w:p w14:paraId="5777067D" w14:textId="77777777" w:rsidR="00D82E1C" w:rsidRDefault="00D82E1C" w:rsidP="00D82E1C">
      <w:pPr>
        <w:tabs>
          <w:tab w:val="left" w:pos="540"/>
        </w:tabs>
        <w:spacing w:after="0" w:line="240" w:lineRule="auto"/>
        <w:ind w:right="440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 xml:space="preserve">Dylan Terrell, </w:t>
      </w:r>
      <w:r>
        <w:rPr>
          <w:rFonts w:ascii="Times New Roman" w:eastAsia="Times New Roman" w:hAnsi="Times New Roman"/>
          <w:i/>
          <w:sz w:val="23"/>
        </w:rPr>
        <w:t>The Rise of Neoliberalism: Stagnant poverty and inequality in a post-NAFTA</w:t>
      </w:r>
      <w:r>
        <w:rPr>
          <w:rFonts w:ascii="Times New Roman" w:eastAsia="Times New Roman" w:hAnsi="Times New Roman"/>
          <w:sz w:val="23"/>
        </w:rPr>
        <w:t xml:space="preserve"> </w:t>
      </w:r>
      <w:r>
        <w:rPr>
          <w:rFonts w:ascii="Times New Roman" w:eastAsia="Times New Roman" w:hAnsi="Times New Roman"/>
          <w:i/>
          <w:sz w:val="23"/>
        </w:rPr>
        <w:t xml:space="preserve">Mexico </w:t>
      </w:r>
      <w:r>
        <w:rPr>
          <w:rFonts w:ascii="Times New Roman" w:eastAsia="Times New Roman" w:hAnsi="Times New Roman"/>
          <w:sz w:val="23"/>
        </w:rPr>
        <w:t>(2011). Sections: Introduction, Historical background, Mexican poverty 1982-1994.</w:t>
      </w:r>
    </w:p>
    <w:p w14:paraId="0C40D9CE" w14:textId="77777777" w:rsidR="00D82E1C" w:rsidRDefault="00D82E1C" w:rsidP="00D82E1C">
      <w:pPr>
        <w:tabs>
          <w:tab w:val="left" w:pos="480"/>
        </w:tabs>
        <w:spacing w:after="0" w:line="240" w:lineRule="auto"/>
        <w:ind w:right="5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Benjamin Waddell, </w:t>
      </w:r>
      <w:r>
        <w:rPr>
          <w:rFonts w:ascii="Times New Roman" w:eastAsia="Times New Roman" w:hAnsi="Times New Roman"/>
          <w:i/>
          <w:sz w:val="24"/>
        </w:rPr>
        <w:t>The Political Economy of Remittance-led Development in Guanajuato,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 xml:space="preserve">Mexico </w:t>
      </w:r>
      <w:r>
        <w:rPr>
          <w:rFonts w:ascii="Times New Roman" w:eastAsia="Times New Roman" w:hAnsi="Times New Roman"/>
          <w:sz w:val="24"/>
        </w:rPr>
        <w:t>(2013). Dedication and selections from chapter 2 (including table).</w:t>
      </w:r>
    </w:p>
    <w:p w14:paraId="2EF078FF" w14:textId="77777777" w:rsidR="00D82E1C" w:rsidRDefault="00D82E1C" w:rsidP="00D82E1C">
      <w:pPr>
        <w:tabs>
          <w:tab w:val="left" w:pos="540"/>
        </w:tabs>
        <w:spacing w:after="0" w:line="240" w:lineRule="auto"/>
        <w:ind w:right="440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Rafa</w:t>
      </w:r>
      <w:proofErr w:type="spellEnd"/>
      <w:r>
        <w:rPr>
          <w:rFonts w:ascii="Times New Roman" w:eastAsia="Times New Roman" w:hAnsi="Times New Roman"/>
          <w:sz w:val="24"/>
        </w:rPr>
        <w:t xml:space="preserve"> Fernandez De Castro, </w:t>
      </w:r>
      <w:r>
        <w:rPr>
          <w:rFonts w:ascii="Times New Roman" w:eastAsia="Times New Roman" w:hAnsi="Times New Roman"/>
          <w:i/>
          <w:sz w:val="24"/>
        </w:rPr>
        <w:t>A History of Violence: A decade of unmarked grave discoveries in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 xml:space="preserve">Mexico </w:t>
      </w:r>
      <w:r>
        <w:rPr>
          <w:rFonts w:ascii="Times New Roman" w:eastAsia="Times New Roman" w:hAnsi="Times New Roman"/>
          <w:sz w:val="24"/>
        </w:rPr>
        <w:t>(2015).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20"/>
      </w:tblGrid>
      <w:tr w:rsidR="00D82E1C" w14:paraId="73CAF996" w14:textId="77777777" w:rsidTr="00442370">
        <w:trPr>
          <w:trHeight w:val="568"/>
        </w:trPr>
        <w:tc>
          <w:tcPr>
            <w:tcW w:w="8120" w:type="dxa"/>
            <w:vMerge w:val="restart"/>
            <w:shd w:val="clear" w:color="auto" w:fill="auto"/>
            <w:vAlign w:val="bottom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120"/>
            </w:tblGrid>
            <w:tr w:rsidR="00D82E1C" w14:paraId="7A7558E1" w14:textId="77777777" w:rsidTr="00442370">
              <w:trPr>
                <w:trHeight w:val="568"/>
              </w:trPr>
              <w:tc>
                <w:tcPr>
                  <w:tcW w:w="8120" w:type="dxa"/>
                  <w:shd w:val="clear" w:color="auto" w:fill="auto"/>
                  <w:vAlign w:val="bottom"/>
                </w:tcPr>
                <w:p w14:paraId="5A5E9B36" w14:textId="77777777" w:rsidR="00D82E1C" w:rsidRPr="00954C8F" w:rsidRDefault="00D82E1C" w:rsidP="00442370">
                  <w:pPr>
                    <w:pStyle w:val="Heading3"/>
                    <w:rPr>
                      <w:w w:val="99"/>
                    </w:rPr>
                  </w:pPr>
                  <w:r w:rsidRPr="00954C8F">
                    <w:rPr>
                      <w:w w:val="99"/>
                    </w:rPr>
                    <w:t>EXPORT AGRICULTURE, GROUNDWATER EXTRACTION &amp; MIGRATION</w:t>
                  </w:r>
                </w:p>
              </w:tc>
            </w:tr>
          </w:tbl>
          <w:p w14:paraId="02DFB005" w14:textId="77777777" w:rsidR="00D82E1C" w:rsidRDefault="00D82E1C" w:rsidP="00442370">
            <w:pPr>
              <w:tabs>
                <w:tab w:val="left" w:pos="480"/>
              </w:tabs>
              <w:spacing w:after="0" w:line="240" w:lineRule="auto"/>
              <w:ind w:right="6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3"/>
              </w:rPr>
              <w:t xml:space="preserve">Jaime D. </w:t>
            </w:r>
            <w:proofErr w:type="spellStart"/>
            <w:r>
              <w:rPr>
                <w:rFonts w:ascii="Times New Roman" w:eastAsia="Times New Roman" w:hAnsi="Times New Roman"/>
                <w:sz w:val="23"/>
              </w:rPr>
              <w:t>Hoogesteger</w:t>
            </w:r>
            <w:proofErr w:type="spellEnd"/>
            <w:r>
              <w:rPr>
                <w:rFonts w:ascii="Times New Roman" w:eastAsia="Times New Roman" w:hAnsi="Times New Roman"/>
                <w:sz w:val="23"/>
              </w:rPr>
              <w:t xml:space="preserve"> van Dijk, </w:t>
            </w:r>
            <w:r>
              <w:rPr>
                <w:rFonts w:ascii="Times New Roman" w:eastAsia="Times New Roman" w:hAnsi="Times New Roman"/>
                <w:i/>
                <w:sz w:val="23"/>
              </w:rPr>
              <w:t>“The Underground” Understanding the failure of institutional</w:t>
            </w:r>
            <w:r>
              <w:rPr>
                <w:rFonts w:ascii="Times New Roman" w:eastAsia="Times New Roman" w:hAnsi="Times New Roman"/>
                <w:sz w:val="23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3"/>
              </w:rPr>
              <w:t xml:space="preserve">responses to reduce groundwater exploitation in Guanajuato </w:t>
            </w:r>
            <w:r>
              <w:rPr>
                <w:rFonts w:ascii="Times New Roman" w:eastAsia="Times New Roman" w:hAnsi="Times New Roman"/>
                <w:sz w:val="23"/>
              </w:rPr>
              <w:t xml:space="preserve">(2004). Chapter 2, sections 2.1 </w:t>
            </w:r>
            <w:r>
              <w:rPr>
                <w:rFonts w:ascii="Times New Roman" w:eastAsia="Times New Roman" w:hAnsi="Times New Roman"/>
                <w:sz w:val="24"/>
              </w:rPr>
              <w:t>and 2.2.</w:t>
            </w:r>
          </w:p>
          <w:p w14:paraId="5A706218" w14:textId="77777777" w:rsidR="00D82E1C" w:rsidRDefault="00D82E1C" w:rsidP="00442370">
            <w:pPr>
              <w:tabs>
                <w:tab w:val="left" w:pos="480"/>
              </w:tabs>
              <w:spacing w:after="0" w:line="240" w:lineRule="auto"/>
              <w:ind w:right="5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Benjamin Waddell, </w:t>
            </w:r>
            <w:r>
              <w:rPr>
                <w:rFonts w:ascii="Times New Roman" w:eastAsia="Times New Roman" w:hAnsi="Times New Roman"/>
                <w:i/>
                <w:sz w:val="24"/>
              </w:rPr>
              <w:t>The Political Economy of Remittance-led Development in Guanajuato,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</w:rPr>
              <w:t xml:space="preserve">Mexico </w:t>
            </w:r>
            <w:r>
              <w:rPr>
                <w:rFonts w:ascii="Times New Roman" w:eastAsia="Times New Roman" w:hAnsi="Times New Roman"/>
                <w:sz w:val="24"/>
              </w:rPr>
              <w:t xml:space="preserve">(2013). Case study: El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Timbinal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Yuriría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, Guanajuato.</w:t>
            </w:r>
          </w:p>
          <w:p w14:paraId="247007FE" w14:textId="77777777" w:rsidR="00D82E1C" w:rsidRDefault="00D82E1C" w:rsidP="00442370">
            <w:pPr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 xml:space="preserve">Interview with Elizabeth Velasco </w:t>
            </w:r>
            <w:r>
              <w:rPr>
                <w:rFonts w:ascii="Times New Roman" w:eastAsia="Times New Roman" w:hAnsi="Times New Roman"/>
                <w:sz w:val="24"/>
              </w:rPr>
              <w:t>(2017).</w:t>
            </w:r>
          </w:p>
          <w:p w14:paraId="78EF5A83" w14:textId="77777777" w:rsidR="00D82E1C" w:rsidRDefault="00D82E1C" w:rsidP="00442370">
            <w:pPr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 xml:space="preserve">Mexico: Guanajuato leading exporter of broccoli </w:t>
            </w:r>
            <w:r>
              <w:rPr>
                <w:rFonts w:ascii="Times New Roman" w:eastAsia="Times New Roman" w:hAnsi="Times New Roman"/>
                <w:sz w:val="24"/>
              </w:rPr>
              <w:t>(2015)</w:t>
            </w:r>
            <w:r>
              <w:rPr>
                <w:rFonts w:ascii="Times New Roman" w:eastAsia="Times New Roman" w:hAnsi="Times New Roman"/>
                <w:i/>
                <w:sz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</w:rPr>
              <w:t>Full article.</w:t>
            </w:r>
          </w:p>
          <w:p w14:paraId="1170391F" w14:textId="77777777" w:rsidR="00D82E1C" w:rsidRDefault="00D82E1C" w:rsidP="00442370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Sarah, Kliff,</w:t>
            </w:r>
            <w:r>
              <w:rPr>
                <w:rFonts w:ascii="Times New Roman" w:eastAsia="Times New Roman" w:hAnsi="Times New Roman"/>
                <w:i/>
                <w:sz w:val="24"/>
              </w:rPr>
              <w:t xml:space="preserve"> Americans actually really like broccoli </w:t>
            </w:r>
            <w:r>
              <w:rPr>
                <w:rFonts w:ascii="Times New Roman" w:eastAsia="Times New Roman" w:hAnsi="Times New Roman"/>
                <w:sz w:val="24"/>
              </w:rPr>
              <w:t>(2012). Full article.</w:t>
            </w:r>
          </w:p>
          <w:p w14:paraId="194C1289" w14:textId="77777777" w:rsidR="00D82E1C" w:rsidRDefault="00D82E1C" w:rsidP="00442370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14:paraId="166FD50F" w14:textId="77777777" w:rsidR="00D82E1C" w:rsidRPr="00954C8F" w:rsidRDefault="00D82E1C" w:rsidP="00442370">
            <w:pPr>
              <w:pStyle w:val="Heading3"/>
            </w:pPr>
            <w:r w:rsidRPr="00954C8F">
              <w:t xml:space="preserve">ORGANIZING, EMPOWERMENT &amp; REVOLUTION </w:t>
            </w:r>
          </w:p>
          <w:p w14:paraId="5B4D5845" w14:textId="77777777" w:rsidR="00D82E1C" w:rsidRDefault="00D82E1C" w:rsidP="00442370">
            <w:pPr>
              <w:tabs>
                <w:tab w:val="left" w:pos="440"/>
              </w:tabs>
              <w:spacing w:after="0" w:line="240" w:lineRule="auto"/>
              <w:ind w:right="2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John P.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Kretzmann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and John L. McKnight, </w:t>
            </w:r>
            <w:r>
              <w:rPr>
                <w:rFonts w:ascii="Times New Roman" w:eastAsia="Times New Roman" w:hAnsi="Times New Roman"/>
                <w:i/>
                <w:sz w:val="24"/>
              </w:rPr>
              <w:t>Building Communities from the Inside Out: A Path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</w:rPr>
              <w:t xml:space="preserve">Toward Finding and Mobilizing a Community's Assets </w:t>
            </w:r>
            <w:r>
              <w:rPr>
                <w:rFonts w:ascii="Times New Roman" w:eastAsia="Times New Roman" w:hAnsi="Times New Roman"/>
                <w:sz w:val="24"/>
              </w:rPr>
              <w:t>(1993). Introduction.</w:t>
            </w:r>
          </w:p>
          <w:p w14:paraId="41403545" w14:textId="77777777" w:rsidR="00D82E1C" w:rsidRDefault="00D82E1C" w:rsidP="00442370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Barack Obama, </w:t>
            </w:r>
            <w:r>
              <w:rPr>
                <w:rFonts w:ascii="Times New Roman" w:eastAsia="Times New Roman" w:hAnsi="Times New Roman"/>
                <w:i/>
                <w:sz w:val="24"/>
              </w:rPr>
              <w:t>Why Organize? Problems and Promise in the Inner City</w:t>
            </w:r>
            <w:r>
              <w:rPr>
                <w:rFonts w:ascii="Times New Roman" w:eastAsia="Times New Roman" w:hAnsi="Times New Roman"/>
                <w:sz w:val="24"/>
              </w:rPr>
              <w:t xml:space="preserve"> (1990). Full article.</w:t>
            </w:r>
          </w:p>
          <w:p w14:paraId="5748689D" w14:textId="77777777" w:rsidR="00D82E1C" w:rsidRDefault="00D82E1C" w:rsidP="00442370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Sophie Style, </w:t>
            </w:r>
            <w:r>
              <w:rPr>
                <w:rFonts w:ascii="Times New Roman" w:eastAsia="Times New Roman" w:hAnsi="Times New Roman"/>
                <w:i/>
                <w:sz w:val="24"/>
              </w:rPr>
              <w:t xml:space="preserve">Community regeneration in Chiapas: The Zapatista struggle for autonomy </w:t>
            </w:r>
            <w:r>
              <w:rPr>
                <w:rFonts w:ascii="Times New Roman" w:eastAsia="Times New Roman" w:hAnsi="Times New Roman"/>
                <w:sz w:val="24"/>
              </w:rPr>
              <w:t>(2000). Full article.</w:t>
            </w:r>
          </w:p>
          <w:p w14:paraId="0FE232FE" w14:textId="77777777" w:rsidR="00D82E1C" w:rsidRDefault="00D82E1C" w:rsidP="00442370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w w:val="99"/>
                <w:sz w:val="32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Karla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Zabludovsky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/>
                <w:i/>
                <w:sz w:val="24"/>
              </w:rPr>
              <w:t>Reclaiming the Forests and the Right to Feel Safe</w:t>
            </w:r>
            <w:r>
              <w:rPr>
                <w:rFonts w:ascii="Times New Roman" w:eastAsia="Times New Roman" w:hAnsi="Times New Roman"/>
                <w:sz w:val="24"/>
              </w:rPr>
              <w:t xml:space="preserve"> (2012). Full article.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954C8F">
              <w:rPr>
                <w:rFonts w:ascii="Times New Roman" w:eastAsia="Times New Roman" w:hAnsi="Times New Roman"/>
                <w:i/>
              </w:rPr>
              <w:t>New York Times</w:t>
            </w:r>
            <w:r>
              <w:rPr>
                <w:rFonts w:ascii="Times New Roman" w:eastAsia="Times New Roman" w:hAnsi="Times New Roman"/>
              </w:rPr>
              <w:t xml:space="preserve"> article describes struggle of one community in Michoacán (central México) to gain sovereignty.</w:t>
            </w:r>
          </w:p>
        </w:tc>
      </w:tr>
      <w:tr w:rsidR="00D82E1C" w14:paraId="43655359" w14:textId="77777777" w:rsidTr="00442370">
        <w:trPr>
          <w:trHeight w:val="338"/>
        </w:trPr>
        <w:tc>
          <w:tcPr>
            <w:tcW w:w="8120" w:type="dxa"/>
            <w:vMerge/>
            <w:shd w:val="clear" w:color="auto" w:fill="auto"/>
            <w:vAlign w:val="bottom"/>
          </w:tcPr>
          <w:p w14:paraId="4CD5DBFD" w14:textId="77777777" w:rsidR="00D82E1C" w:rsidRDefault="00D82E1C" w:rsidP="00442370">
            <w:pPr>
              <w:spacing w:after="0" w:line="240" w:lineRule="auto"/>
              <w:rPr>
                <w:rFonts w:ascii="Times New Roman" w:eastAsia="Times New Roman" w:hAnsi="Times New Roman"/>
                <w:sz w:val="12"/>
              </w:rPr>
            </w:pPr>
          </w:p>
        </w:tc>
      </w:tr>
    </w:tbl>
    <w:p w14:paraId="213B6064" w14:textId="77777777" w:rsidR="00D82E1C" w:rsidRDefault="00D82E1C" w:rsidP="00D82E1C">
      <w:pPr>
        <w:spacing w:after="0" w:line="240" w:lineRule="auto"/>
        <w:rPr>
          <w:rFonts w:ascii="Times New Roman" w:eastAsia="Times New Roman" w:hAnsi="Times New Roman"/>
          <w:sz w:val="19"/>
        </w:rPr>
        <w:sectPr w:rsidR="00D82E1C" w:rsidSect="00D82E1C">
          <w:footerReference w:type="default" r:id="rId12"/>
          <w:pgSz w:w="12240" w:h="15840"/>
          <w:pgMar w:top="1440" w:right="1440" w:bottom="1440" w:left="1440" w:header="0" w:footer="0" w:gutter="0"/>
          <w:cols w:space="0" w:equalWidth="0">
            <w:col w:w="8220"/>
          </w:cols>
          <w:docGrid w:linePitch="360"/>
        </w:sectPr>
      </w:pPr>
    </w:p>
    <w:p w14:paraId="7DED94BF" w14:textId="77777777" w:rsidR="00D82E1C" w:rsidRPr="003F72F0" w:rsidRDefault="00D82E1C" w:rsidP="00D82E1C">
      <w:pPr>
        <w:pStyle w:val="Heading2"/>
      </w:pPr>
      <w:bookmarkStart w:id="0" w:name="page3"/>
      <w:bookmarkEnd w:id="0"/>
      <w:r w:rsidRPr="003F72F0">
        <w:lastRenderedPageBreak/>
        <w:t>COURSE REQUIREMENTS AND GRADING</w:t>
      </w:r>
    </w:p>
    <w:p w14:paraId="1E705AFA" w14:textId="77777777" w:rsidR="00D82E1C" w:rsidRPr="003F72F0" w:rsidRDefault="00D82E1C" w:rsidP="00D82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5ED866" w14:textId="24E4D73E" w:rsidR="00D82E1C" w:rsidRPr="003F72F0" w:rsidRDefault="000D7CAA" w:rsidP="00D82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82E1C" w:rsidRPr="003F72F0">
        <w:rPr>
          <w:rFonts w:ascii="Times New Roman" w:hAnsi="Times New Roman" w:cs="Times New Roman"/>
          <w:sz w:val="24"/>
          <w:szCs w:val="24"/>
        </w:rPr>
        <w:t>arti</w:t>
      </w:r>
      <w:r w:rsidR="00D82E1C">
        <w:rPr>
          <w:rFonts w:ascii="Times New Roman" w:hAnsi="Times New Roman" w:cs="Times New Roman"/>
          <w:sz w:val="24"/>
          <w:szCs w:val="24"/>
        </w:rPr>
        <w:t xml:space="preserve">cipation in Canvas (as evaluated and assessed in Canvas modules) pre-departure </w:t>
      </w:r>
      <w:r>
        <w:rPr>
          <w:rFonts w:ascii="Times New Roman" w:hAnsi="Times New Roman" w:cs="Times New Roman"/>
          <w:sz w:val="24"/>
          <w:szCs w:val="24"/>
        </w:rPr>
        <w:t>readings and writings</w:t>
      </w:r>
      <w:r w:rsidR="00D82E1C">
        <w:rPr>
          <w:rFonts w:ascii="Times New Roman" w:hAnsi="Times New Roman" w:cs="Times New Roman"/>
          <w:sz w:val="24"/>
          <w:szCs w:val="24"/>
        </w:rPr>
        <w:t>……………………………………………........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  <w:r w:rsidR="00D82E1C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30</w:t>
      </w:r>
      <w:r w:rsidR="00D82E1C" w:rsidRPr="003F72F0">
        <w:rPr>
          <w:rFonts w:ascii="Times New Roman" w:hAnsi="Times New Roman" w:cs="Times New Roman"/>
          <w:sz w:val="24"/>
          <w:szCs w:val="24"/>
        </w:rPr>
        <w:t>%</w:t>
      </w:r>
    </w:p>
    <w:p w14:paraId="6A5A1E3B" w14:textId="54B96A1C" w:rsidR="00D82E1C" w:rsidRPr="003F72F0" w:rsidRDefault="000D7CAA" w:rsidP="00D82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Attendance and participation in Mexico…………………………………25%</w:t>
      </w:r>
    </w:p>
    <w:p w14:paraId="1E469E9E" w14:textId="33654979" w:rsidR="00D82E1C" w:rsidRPr="003F72F0" w:rsidRDefault="00D82E1C" w:rsidP="00D82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2F0">
        <w:rPr>
          <w:rFonts w:ascii="Times New Roman" w:hAnsi="Times New Roman" w:cs="Times New Roman"/>
          <w:sz w:val="24"/>
          <w:szCs w:val="24"/>
        </w:rPr>
        <w:t>Field trip paper #1 (</w:t>
      </w:r>
      <w:r w:rsidR="00B61BAA">
        <w:rPr>
          <w:rFonts w:ascii="Times New Roman" w:hAnsi="Times New Roman" w:cs="Times New Roman"/>
          <w:sz w:val="24"/>
          <w:szCs w:val="24"/>
        </w:rPr>
        <w:t xml:space="preserve">several </w:t>
      </w:r>
      <w:r w:rsidRPr="003F72F0">
        <w:rPr>
          <w:rFonts w:ascii="Times New Roman" w:hAnsi="Times New Roman" w:cs="Times New Roman"/>
          <w:sz w:val="24"/>
          <w:szCs w:val="24"/>
        </w:rPr>
        <w:t>page</w:t>
      </w:r>
      <w:r w:rsidR="00B61BAA">
        <w:rPr>
          <w:rFonts w:ascii="Times New Roman" w:hAnsi="Times New Roman" w:cs="Times New Roman"/>
          <w:sz w:val="24"/>
          <w:szCs w:val="24"/>
        </w:rPr>
        <w:t>s</w:t>
      </w:r>
      <w:r w:rsidRPr="003F72F0">
        <w:rPr>
          <w:rFonts w:ascii="Times New Roman" w:hAnsi="Times New Roman" w:cs="Times New Roman"/>
          <w:sz w:val="24"/>
          <w:szCs w:val="24"/>
        </w:rPr>
        <w:t xml:space="preserve"> double spaced) </w:t>
      </w:r>
      <w:r w:rsidR="00B61BAA">
        <w:rPr>
          <w:rFonts w:ascii="Times New Roman" w:hAnsi="Times New Roman" w:cs="Times New Roman"/>
          <w:sz w:val="24"/>
          <w:szCs w:val="24"/>
        </w:rPr>
        <w:t>…</w:t>
      </w:r>
      <w:r w:rsidRPr="003F72F0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3F72F0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F72F0">
        <w:rPr>
          <w:rFonts w:ascii="Times New Roman" w:hAnsi="Times New Roman" w:cs="Times New Roman"/>
          <w:sz w:val="24"/>
          <w:szCs w:val="24"/>
        </w:rPr>
        <w:t>%</w:t>
      </w:r>
    </w:p>
    <w:p w14:paraId="163FDD6E" w14:textId="6D7F0D85" w:rsidR="00D82E1C" w:rsidRPr="003F72F0" w:rsidRDefault="00D82E1C" w:rsidP="00D82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2F0">
        <w:rPr>
          <w:rFonts w:ascii="Times New Roman" w:hAnsi="Times New Roman" w:cs="Times New Roman"/>
          <w:sz w:val="24"/>
          <w:szCs w:val="24"/>
        </w:rPr>
        <w:t>Field trip paper #2 (</w:t>
      </w:r>
      <w:r w:rsidR="00B61BAA">
        <w:rPr>
          <w:rFonts w:ascii="Times New Roman" w:hAnsi="Times New Roman" w:cs="Times New Roman"/>
          <w:sz w:val="24"/>
          <w:szCs w:val="24"/>
        </w:rPr>
        <w:t xml:space="preserve">several </w:t>
      </w:r>
      <w:r w:rsidRPr="003F72F0">
        <w:rPr>
          <w:rFonts w:ascii="Times New Roman" w:hAnsi="Times New Roman" w:cs="Times New Roman"/>
          <w:sz w:val="24"/>
          <w:szCs w:val="24"/>
        </w:rPr>
        <w:t>page</w:t>
      </w:r>
      <w:r w:rsidR="00B61BAA">
        <w:rPr>
          <w:rFonts w:ascii="Times New Roman" w:hAnsi="Times New Roman" w:cs="Times New Roman"/>
          <w:sz w:val="24"/>
          <w:szCs w:val="24"/>
        </w:rPr>
        <w:t>s</w:t>
      </w:r>
      <w:r w:rsidRPr="003F72F0">
        <w:rPr>
          <w:rFonts w:ascii="Times New Roman" w:hAnsi="Times New Roman" w:cs="Times New Roman"/>
          <w:sz w:val="24"/>
          <w:szCs w:val="24"/>
        </w:rPr>
        <w:t xml:space="preserve"> double spaced) ……….</w:t>
      </w:r>
      <w:r w:rsidR="00B61BAA">
        <w:rPr>
          <w:rFonts w:ascii="Times New Roman" w:hAnsi="Times New Roman" w:cs="Times New Roman"/>
          <w:sz w:val="24"/>
          <w:szCs w:val="24"/>
        </w:rPr>
        <w:t>..</w:t>
      </w:r>
      <w:r w:rsidR="00FD3705">
        <w:rPr>
          <w:rFonts w:ascii="Times New Roman" w:hAnsi="Times New Roman" w:cs="Times New Roman"/>
          <w:sz w:val="24"/>
          <w:szCs w:val="24"/>
        </w:rPr>
        <w:t>.</w:t>
      </w:r>
      <w:r w:rsidRPr="003F72F0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..5</w:t>
      </w:r>
      <w:r w:rsidRPr="003F72F0">
        <w:rPr>
          <w:rFonts w:ascii="Times New Roman" w:hAnsi="Times New Roman" w:cs="Times New Roman"/>
          <w:sz w:val="24"/>
          <w:szCs w:val="24"/>
        </w:rPr>
        <w:t>%</w:t>
      </w:r>
    </w:p>
    <w:p w14:paraId="2B1E8A1F" w14:textId="3C2360FD" w:rsidR="00D82E1C" w:rsidRDefault="00FD3705" w:rsidP="00D82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reflections</w:t>
      </w:r>
      <w:r w:rsidR="00D82E1C">
        <w:rPr>
          <w:rFonts w:ascii="Times New Roman" w:hAnsi="Times New Roman" w:cs="Times New Roman"/>
          <w:sz w:val="24"/>
          <w:szCs w:val="24"/>
        </w:rPr>
        <w:t xml:space="preserve"> (integrating </w:t>
      </w:r>
      <w:r>
        <w:rPr>
          <w:rFonts w:ascii="Times New Roman" w:hAnsi="Times New Roman" w:cs="Times New Roman"/>
          <w:sz w:val="24"/>
          <w:szCs w:val="24"/>
        </w:rPr>
        <w:t xml:space="preserve">all </w:t>
      </w:r>
      <w:r w:rsidR="00D82E1C">
        <w:rPr>
          <w:rFonts w:ascii="Times New Roman" w:hAnsi="Times New Roman" w:cs="Times New Roman"/>
          <w:sz w:val="24"/>
          <w:szCs w:val="24"/>
        </w:rPr>
        <w:t>material</w:t>
      </w:r>
      <w:r w:rsidR="00D82E1C" w:rsidRPr="003F72F0">
        <w:rPr>
          <w:rFonts w:ascii="Times New Roman" w:hAnsi="Times New Roman" w:cs="Times New Roman"/>
          <w:sz w:val="24"/>
          <w:szCs w:val="24"/>
        </w:rPr>
        <w:t xml:space="preserve">, </w:t>
      </w:r>
      <w:r w:rsidR="00D82E1C">
        <w:rPr>
          <w:rFonts w:ascii="Times New Roman" w:hAnsi="Times New Roman" w:cs="Times New Roman"/>
          <w:sz w:val="24"/>
          <w:szCs w:val="24"/>
        </w:rPr>
        <w:t>12</w:t>
      </w:r>
      <w:r w:rsidR="00D82E1C" w:rsidRPr="003F72F0">
        <w:rPr>
          <w:rFonts w:ascii="Times New Roman" w:hAnsi="Times New Roman" w:cs="Times New Roman"/>
          <w:sz w:val="24"/>
          <w:szCs w:val="24"/>
        </w:rPr>
        <w:t xml:space="preserve"> pages double spaced</w:t>
      </w:r>
      <w:r>
        <w:rPr>
          <w:rFonts w:ascii="Times New Roman" w:hAnsi="Times New Roman" w:cs="Times New Roman"/>
          <w:sz w:val="24"/>
          <w:szCs w:val="24"/>
        </w:rPr>
        <w:t>)</w:t>
      </w:r>
      <w:r w:rsidR="00D82E1C" w:rsidRPr="003F72F0">
        <w:rPr>
          <w:rFonts w:ascii="Times New Roman" w:hAnsi="Times New Roman" w:cs="Times New Roman"/>
          <w:sz w:val="24"/>
          <w:szCs w:val="24"/>
        </w:rPr>
        <w:t>………</w:t>
      </w:r>
      <w:r w:rsidR="00D82E1C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D82E1C">
        <w:rPr>
          <w:rFonts w:ascii="Times New Roman" w:hAnsi="Times New Roman" w:cs="Times New Roman"/>
          <w:sz w:val="24"/>
          <w:szCs w:val="24"/>
        </w:rPr>
        <w:t>…………………………………………....</w:t>
      </w:r>
      <w:r w:rsidR="000D7CAA">
        <w:rPr>
          <w:rFonts w:ascii="Times New Roman" w:hAnsi="Times New Roman" w:cs="Times New Roman"/>
          <w:sz w:val="24"/>
          <w:szCs w:val="24"/>
        </w:rPr>
        <w:t>30</w:t>
      </w:r>
      <w:r w:rsidR="00D82E1C" w:rsidRPr="003F72F0">
        <w:rPr>
          <w:rFonts w:ascii="Times New Roman" w:hAnsi="Times New Roman" w:cs="Times New Roman"/>
          <w:sz w:val="24"/>
          <w:szCs w:val="24"/>
        </w:rPr>
        <w:t>%</w:t>
      </w:r>
    </w:p>
    <w:p w14:paraId="4DA593D7" w14:textId="021D611E" w:rsidR="00D82E1C" w:rsidRPr="003F72F0" w:rsidRDefault="00D82E1C" w:rsidP="00D82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Self-assessment………………</w:t>
      </w:r>
      <w:r w:rsidR="00FD3705">
        <w:rPr>
          <w:rFonts w:ascii="Times New Roman" w:hAnsi="Times New Roman" w:cs="Times New Roman"/>
          <w:color w:val="212121"/>
          <w:sz w:val="24"/>
          <w:szCs w:val="24"/>
        </w:rPr>
        <w:t>..</w:t>
      </w:r>
      <w:r>
        <w:rPr>
          <w:rFonts w:ascii="Times New Roman" w:hAnsi="Times New Roman" w:cs="Times New Roman"/>
          <w:color w:val="212121"/>
          <w:sz w:val="24"/>
          <w:szCs w:val="24"/>
        </w:rPr>
        <w:t>…………………………………………...5%</w:t>
      </w:r>
    </w:p>
    <w:p w14:paraId="64256B02" w14:textId="77777777" w:rsidR="00D82E1C" w:rsidRPr="003F72F0" w:rsidRDefault="00D82E1C" w:rsidP="00D82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82E1C" w:rsidRPr="003F72F0" w:rsidSect="002B2E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63DE1" w14:textId="77777777" w:rsidR="004D2FFF" w:rsidRDefault="004D2FFF">
      <w:pPr>
        <w:spacing w:after="0" w:line="240" w:lineRule="auto"/>
      </w:pPr>
      <w:r>
        <w:separator/>
      </w:r>
    </w:p>
  </w:endnote>
  <w:endnote w:type="continuationSeparator" w:id="0">
    <w:p w14:paraId="6B940CB9" w14:textId="77777777" w:rsidR="004D2FFF" w:rsidRDefault="004D2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1137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9163AD" w14:textId="77777777" w:rsidR="00310C81" w:rsidRDefault="000D7C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BA9BB25" w14:textId="77777777" w:rsidR="00310C81" w:rsidRDefault="00EB7E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548D0" w14:textId="77777777" w:rsidR="004D2FFF" w:rsidRDefault="004D2FFF">
      <w:pPr>
        <w:spacing w:after="0" w:line="240" w:lineRule="auto"/>
      </w:pPr>
      <w:r>
        <w:separator/>
      </w:r>
    </w:p>
  </w:footnote>
  <w:footnote w:type="continuationSeparator" w:id="0">
    <w:p w14:paraId="376CA39C" w14:textId="77777777" w:rsidR="004D2FFF" w:rsidRDefault="004D2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47281"/>
    <w:multiLevelType w:val="hybridMultilevel"/>
    <w:tmpl w:val="51E06C8C"/>
    <w:lvl w:ilvl="0" w:tplc="8C6CB1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M00cBg6xWQ/BIExb5gDkfzB6090CchGHcNzlcHNaGtlFlf3pigOWUnnmGD2HIhJUwTbl7Ib4Me/h8rDRnoaeA==" w:salt="CN3PVoQ6pznk15RtAOLHw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E1C"/>
    <w:rsid w:val="000D7CAA"/>
    <w:rsid w:val="00391727"/>
    <w:rsid w:val="004D2FFF"/>
    <w:rsid w:val="00A34946"/>
    <w:rsid w:val="00B61BAA"/>
    <w:rsid w:val="00B73E9D"/>
    <w:rsid w:val="00D82E1C"/>
    <w:rsid w:val="00E42164"/>
    <w:rsid w:val="00F611AB"/>
    <w:rsid w:val="00FD0A37"/>
    <w:rsid w:val="00FD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CC011"/>
  <w15:chartTrackingRefBased/>
  <w15:docId w15:val="{3C8D2347-51F8-48AD-8894-43DE039E2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vanish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E1C"/>
    <w:pPr>
      <w:spacing w:after="200" w:line="276" w:lineRule="auto"/>
    </w:pPr>
    <w:rPr>
      <w:rFonts w:asciiTheme="minorHAnsi" w:hAnsiTheme="minorHAnsi"/>
      <w:vanish w:val="0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2E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2E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2E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2E1C"/>
    <w:rPr>
      <w:rFonts w:asciiTheme="majorHAnsi" w:eastAsiaTheme="majorEastAsia" w:hAnsiTheme="majorHAnsi" w:cstheme="majorBidi"/>
      <w:vanish w:val="0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82E1C"/>
    <w:rPr>
      <w:rFonts w:asciiTheme="majorHAnsi" w:eastAsiaTheme="majorEastAsia" w:hAnsiTheme="majorHAnsi" w:cstheme="majorBidi"/>
      <w:vanish w:val="0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82E1C"/>
    <w:rPr>
      <w:rFonts w:asciiTheme="majorHAnsi" w:eastAsiaTheme="majorEastAsia" w:hAnsiTheme="majorHAnsi" w:cstheme="majorBidi"/>
      <w:vanish w:val="0"/>
      <w:color w:val="1F3763" w:themeColor="accent1" w:themeShade="7F"/>
      <w:szCs w:val="24"/>
    </w:rPr>
  </w:style>
  <w:style w:type="character" w:styleId="Hyperlink">
    <w:name w:val="Hyperlink"/>
    <w:basedOn w:val="DefaultParagraphFont"/>
    <w:uiPriority w:val="99"/>
    <w:unhideWhenUsed/>
    <w:rsid w:val="00D82E1C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D82E1C"/>
    <w:pPr>
      <w:spacing w:after="0" w:line="240" w:lineRule="auto"/>
    </w:pPr>
    <w:rPr>
      <w:rFonts w:ascii="Times New Roman" w:eastAsia="Times New Roman" w:hAnsi="Times New Roman" w:cs="Times New Roman"/>
      <w:b/>
      <w:bCs/>
      <w:spacing w:val="-3"/>
      <w:szCs w:val="20"/>
    </w:rPr>
  </w:style>
  <w:style w:type="character" w:customStyle="1" w:styleId="BodyTextChar">
    <w:name w:val="Body Text Char"/>
    <w:basedOn w:val="DefaultParagraphFont"/>
    <w:link w:val="BodyText"/>
    <w:rsid w:val="00D82E1C"/>
    <w:rPr>
      <w:rFonts w:eastAsia="Times New Roman" w:cs="Times New Roman"/>
      <w:b/>
      <w:bCs/>
      <w:vanish w:val="0"/>
      <w:spacing w:val="-3"/>
      <w:sz w:val="22"/>
      <w:szCs w:val="20"/>
    </w:rPr>
  </w:style>
  <w:style w:type="paragraph" w:styleId="ListParagraph">
    <w:name w:val="List Paragraph"/>
    <w:basedOn w:val="Normal"/>
    <w:uiPriority w:val="34"/>
    <w:qFormat/>
    <w:rsid w:val="00D82E1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82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E1C"/>
    <w:rPr>
      <w:rFonts w:asciiTheme="minorHAnsi" w:hAnsiTheme="minorHAnsi"/>
      <w:vanish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feature=player_embedded&amp;v=nTU5zfGp6gQ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ravel.state.gov/travel/warnings.html" TargetMode="Externa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nadians.org/blog/nafta-extractivism-and-human-right-water-san-miguel-de-allende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https://gsa.confex.com/gsa/2016AM/webprogram/Paper28175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minosdeagua.org/rainwater-harvestin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3DD1AD0D702F4BBB479E9B5FEED583" ma:contentTypeVersion="11" ma:contentTypeDescription="Create a new document." ma:contentTypeScope="" ma:versionID="9238302e3c0f49cbcc6227c6b2e72418">
  <xsd:schema xmlns:xsd="http://www.w3.org/2001/XMLSchema" xmlns:xs="http://www.w3.org/2001/XMLSchema" xmlns:p="http://schemas.microsoft.com/office/2006/metadata/properties" xmlns:ns2="c64ce8f6-782c-4167-8a24-8fb43375ff58" xmlns:ns3="ecbbeac5-f9e7-47e5-a879-697d99683283" targetNamespace="http://schemas.microsoft.com/office/2006/metadata/properties" ma:root="true" ma:fieldsID="916a24314b3e13fcec83f7105b47a49b" ns2:_="" ns3:_="">
    <xsd:import namespace="c64ce8f6-782c-4167-8a24-8fb43375ff58"/>
    <xsd:import namespace="ecbbeac5-f9e7-47e5-a879-697d996832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ce8f6-782c-4167-8a24-8fb43375ff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beac5-f9e7-47e5-a879-697d9968328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D21E66-1424-4B07-BE81-6F89D3C05E79}"/>
</file>

<file path=customXml/itemProps2.xml><?xml version="1.0" encoding="utf-8"?>
<ds:datastoreItem xmlns:ds="http://schemas.openxmlformats.org/officeDocument/2006/customXml" ds:itemID="{7112A274-832A-4F35-A450-E9D7A57163D7}"/>
</file>

<file path=customXml/itemProps3.xml><?xml version="1.0" encoding="utf-8"?>
<ds:datastoreItem xmlns:ds="http://schemas.openxmlformats.org/officeDocument/2006/customXml" ds:itemID="{39DE1F93-6C4A-40D9-9A3A-71D28BEA67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1064</Words>
  <Characters>6069</Characters>
  <Application>Microsoft Office Word</Application>
  <DocSecurity>8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ENVS 437I Summer. 2022. International Business and Environmental Sustainability </vt:lpstr>
      <vt:lpstr>    COURSE CONTENT AND SAMPLE READINGS (PRE-TRIP)</vt:lpstr>
      <vt:lpstr>        MEXICO’S FOOD HERITAGES </vt:lpstr>
      <vt:lpstr>        THE COLOMBIAN EXCHANGE </vt:lpstr>
      <vt:lpstr>        FOOD AND IDENTITY </vt:lpstr>
      <vt:lpstr>        MEXICO TODAY – NAFTA, THE ENVIRONMENT, CHANGES AND CHALLENGES</vt:lpstr>
      <vt:lpstr>        COLONIALISM, NEOLIBERALISM &amp; GENOCIDE</vt:lpstr>
      <vt:lpstr>        LAND-REFORM, REVOLUTION, CAPITALISM &amp; NARCO-CORRUPTION </vt:lpstr>
      <vt:lpstr>    COURSE REQUIREMENTS AND GRADING</vt:lpstr>
    </vt:vector>
  </TitlesOfParts>
  <Company>Western Washington University</Company>
  <LinksUpToDate>false</LinksUpToDate>
  <CharactersWithSpaces>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Gigi Berardi</dc:creator>
  <cp:keywords/>
  <dc:description/>
  <cp:lastModifiedBy>Krista Mantello</cp:lastModifiedBy>
  <cp:revision>5</cp:revision>
  <dcterms:created xsi:type="dcterms:W3CDTF">2022-04-11T14:50:00Z</dcterms:created>
  <dcterms:modified xsi:type="dcterms:W3CDTF">2022-04-11T14:52:00Z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0x0101003D3DD1AD0D702F4BBB479E9B5FEED583</vt:lpwstr>
  </property>
</Properties>
</file>